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BB1F2" w14:textId="18C15C5D" w:rsidR="009B6849" w:rsidRPr="00765253" w:rsidRDefault="00765253" w:rsidP="001508E5">
      <w:pPr>
        <w:pStyle w:val="KeinLeerraum"/>
        <w:spacing w:before="480"/>
        <w:rPr>
          <w:b w:val="0"/>
          <w:bCs/>
          <w:lang w:val="de-DE"/>
        </w:rPr>
      </w:pPr>
      <w:r>
        <w:rPr>
          <w:lang w:val="de-DE"/>
        </w:rPr>
        <w:t>Lösungen für hygienisch sichere Sanitärräume</w:t>
      </w:r>
      <w:r w:rsidR="00CE5D8A">
        <w:rPr>
          <w:lang w:val="de-DE"/>
        </w:rPr>
        <w:br/>
      </w:r>
      <w:r w:rsidRPr="00765253">
        <w:rPr>
          <w:b w:val="0"/>
          <w:bCs/>
          <w:lang w:val="de-DE"/>
        </w:rPr>
        <w:t>Berührungslos als neuer Standard</w:t>
      </w:r>
    </w:p>
    <w:p w14:paraId="767FC498" w14:textId="77777777" w:rsidR="00D512B4" w:rsidRPr="00CE5D8A" w:rsidRDefault="00D512B4" w:rsidP="00D512B4">
      <w:pPr>
        <w:pStyle w:val="KeinLeerraum"/>
        <w:spacing w:before="0" w:after="240" w:line="320" w:lineRule="exact"/>
        <w:rPr>
          <w:bCs/>
          <w:sz w:val="20"/>
          <w:szCs w:val="20"/>
          <w:lang w:val="de-DE"/>
        </w:rPr>
      </w:pPr>
    </w:p>
    <w:p w14:paraId="3450CDEF" w14:textId="7F2EF6ED" w:rsidR="332D173A" w:rsidRDefault="332D173A" w:rsidP="2B7B49D8">
      <w:pPr>
        <w:pStyle w:val="KeinLeerraum"/>
        <w:spacing w:before="0" w:after="240" w:line="320" w:lineRule="exact"/>
        <w:rPr>
          <w:b w:val="0"/>
          <w:sz w:val="20"/>
          <w:szCs w:val="20"/>
          <w:lang w:val="de-DE"/>
        </w:rPr>
      </w:pPr>
      <w:r w:rsidRPr="13CD1CFF">
        <w:rPr>
          <w:b w:val="0"/>
          <w:sz w:val="20"/>
          <w:szCs w:val="20"/>
          <w:lang w:val="de-DE"/>
        </w:rPr>
        <w:t xml:space="preserve">Geberit Vertriebs GmbH, Pfullendorf, </w:t>
      </w:r>
      <w:r w:rsidR="10957C3D" w:rsidRPr="13CD1CFF">
        <w:rPr>
          <w:b w:val="0"/>
          <w:sz w:val="20"/>
          <w:szCs w:val="20"/>
          <w:lang w:val="de-DE"/>
        </w:rPr>
        <w:t>März</w:t>
      </w:r>
      <w:r w:rsidRPr="13CD1CFF">
        <w:rPr>
          <w:b w:val="0"/>
          <w:sz w:val="20"/>
          <w:szCs w:val="20"/>
          <w:lang w:val="de-DE"/>
        </w:rPr>
        <w:t xml:space="preserve"> 2021</w:t>
      </w:r>
    </w:p>
    <w:p w14:paraId="426206A0" w14:textId="61E01861" w:rsidR="00D6271F" w:rsidRPr="009F17D4" w:rsidRDefault="008D1C7F" w:rsidP="13CD1CFF">
      <w:pPr>
        <w:pStyle w:val="KeinLeerraum"/>
        <w:spacing w:before="0" w:after="240" w:line="320" w:lineRule="exact"/>
        <w:rPr>
          <w:sz w:val="20"/>
          <w:szCs w:val="20"/>
          <w:lang w:val="de-DE"/>
        </w:rPr>
      </w:pPr>
      <w:r w:rsidRPr="13CD1CFF">
        <w:rPr>
          <w:sz w:val="20"/>
          <w:szCs w:val="20"/>
          <w:lang w:val="de-DE"/>
        </w:rPr>
        <w:t xml:space="preserve">Das Thema Hygiene gewinnt in Sanitärbereichen eine immer größere Bedeutung. Keime verteilen sich häufig über Flächen und Funktionskomponenten, die von vielen Menschen angefasst werden. </w:t>
      </w:r>
      <w:r w:rsidR="76E924FC" w:rsidRPr="13CD1CFF">
        <w:rPr>
          <w:sz w:val="20"/>
          <w:szCs w:val="20"/>
          <w:lang w:val="de-DE"/>
        </w:rPr>
        <w:t xml:space="preserve">Bereits bei der Planung sollten daher Berührungsflächen der späteren Nutzer auf ein Minimum reduziert werden. </w:t>
      </w:r>
      <w:r w:rsidRPr="13CD1CFF">
        <w:rPr>
          <w:sz w:val="20"/>
          <w:szCs w:val="20"/>
          <w:lang w:val="de-DE"/>
        </w:rPr>
        <w:t xml:space="preserve">Geberit bietet ein großes Sortiment von Produkten und Lösungen für mehr Hygiene, Sauberkeit und </w:t>
      </w:r>
      <w:r w:rsidRPr="00A82CA0">
        <w:rPr>
          <w:sz w:val="20"/>
          <w:szCs w:val="20"/>
          <w:lang w:val="de-DE"/>
        </w:rPr>
        <w:t>Einrichtungsqualität in öffentlichen und halböffentlichen Sanitärräumen</w:t>
      </w:r>
      <w:r w:rsidR="00765253" w:rsidRPr="00A82CA0">
        <w:rPr>
          <w:sz w:val="20"/>
          <w:szCs w:val="20"/>
          <w:lang w:val="de-DE"/>
        </w:rPr>
        <w:t>,</w:t>
      </w:r>
      <w:r w:rsidR="00974784" w:rsidRPr="00A82CA0">
        <w:rPr>
          <w:sz w:val="20"/>
          <w:szCs w:val="20"/>
          <w:lang w:val="de-DE"/>
        </w:rPr>
        <w:t xml:space="preserve"> die Planungssicherheit bieten und mit einem ansprechendem Design überzeugen.</w:t>
      </w:r>
      <w:r w:rsidR="00974784">
        <w:rPr>
          <w:sz w:val="20"/>
          <w:szCs w:val="20"/>
          <w:lang w:val="de-DE"/>
        </w:rPr>
        <w:t xml:space="preserve"> </w:t>
      </w:r>
    </w:p>
    <w:p w14:paraId="648AEA7A" w14:textId="59974F4E" w:rsidR="005F3434" w:rsidRPr="009F17D4" w:rsidRDefault="005F3434" w:rsidP="00D6271F">
      <w:pPr>
        <w:pStyle w:val="KeinLeerraum"/>
        <w:spacing w:before="0" w:after="240" w:line="320" w:lineRule="exact"/>
        <w:rPr>
          <w:b w:val="0"/>
          <w:sz w:val="20"/>
          <w:szCs w:val="20"/>
        </w:rPr>
      </w:pPr>
      <w:r w:rsidRPr="009F17D4">
        <w:rPr>
          <w:b w:val="0"/>
          <w:sz w:val="20"/>
          <w:szCs w:val="20"/>
        </w:rPr>
        <w:t xml:space="preserve">Eine wichtige Planungsgrundlage für öffentliche Sanitärräume bilden die VDI 3818 mit Hinweisen zur Kapazitätsauslegung und Grundrissplanung sowie die VDI 6000 „Ausstattung von Sanitärräumen“. Darüber hinaus ist es wichtig, die Möglichkeiten zur Übertragung von Keimen weitgehend zu verhindern, indem Handberührungen auf ein Minimum reduziert werden. Designs, Materialien und Oberflächen, die Schmutz und Ablagerungen wenig Angriffsfläche bieten, die sich leicht reinigen und desinfizieren lassen, verbessern </w:t>
      </w:r>
      <w:r w:rsidR="00C56A9E" w:rsidRPr="009F17D4">
        <w:rPr>
          <w:b w:val="0"/>
          <w:sz w:val="20"/>
          <w:szCs w:val="20"/>
        </w:rPr>
        <w:t xml:space="preserve">zusätzlich </w:t>
      </w:r>
      <w:r w:rsidRPr="009F17D4">
        <w:rPr>
          <w:b w:val="0"/>
          <w:sz w:val="20"/>
          <w:szCs w:val="20"/>
        </w:rPr>
        <w:t>die Hygiene und vereinfachen den Betrieb.</w:t>
      </w:r>
    </w:p>
    <w:p w14:paraId="02EACABC" w14:textId="43F643E4" w:rsidR="00D6271F" w:rsidRPr="009F17D4" w:rsidRDefault="00D6271F" w:rsidP="00D6271F">
      <w:pPr>
        <w:pStyle w:val="KeinLeerraum"/>
        <w:spacing w:before="0" w:after="240" w:line="320" w:lineRule="exact"/>
        <w:rPr>
          <w:b w:val="0"/>
          <w:sz w:val="20"/>
          <w:szCs w:val="20"/>
        </w:rPr>
      </w:pPr>
      <w:r w:rsidRPr="009F17D4">
        <w:rPr>
          <w:bCs/>
          <w:sz w:val="20"/>
          <w:szCs w:val="20"/>
          <w:lang w:val="de-DE"/>
        </w:rPr>
        <w:t>Hygienischer Waschplatz</w:t>
      </w:r>
      <w:r w:rsidRPr="009F17D4">
        <w:rPr>
          <w:bCs/>
          <w:sz w:val="20"/>
          <w:szCs w:val="20"/>
          <w:lang w:val="de-DE"/>
        </w:rPr>
        <w:br/>
      </w:r>
      <w:r w:rsidRPr="009F17D4">
        <w:rPr>
          <w:b w:val="0"/>
          <w:sz w:val="20"/>
          <w:szCs w:val="20"/>
        </w:rPr>
        <w:t>Reinigungsfreundlichkeit und die Vermeidung von Handkontakten spielen eine wichtige Rolle an Wasch</w:t>
      </w:r>
      <w:r w:rsidR="00753B4E">
        <w:rPr>
          <w:b w:val="0"/>
          <w:sz w:val="20"/>
          <w:szCs w:val="20"/>
        </w:rPr>
        <w:t>platz</w:t>
      </w:r>
      <w:r w:rsidRPr="009F17D4">
        <w:rPr>
          <w:b w:val="0"/>
          <w:sz w:val="20"/>
          <w:szCs w:val="20"/>
        </w:rPr>
        <w:t>anlagen. Ideal sind Wandarmaturen mit elektronischer Nutzererkennung, ausreichendem Abstand zum Becken und einem Wasserstrahl, der ein Rückspritzen vom Abfluss sicher verhindert. Berührungslos sollten auch Seifen- und Handtuchspender oder Handtuchpapierspender zu bedienen sein. Weiche Beckenformen ohne Kanten lassen sich leichter sauber halten.</w:t>
      </w:r>
    </w:p>
    <w:p w14:paraId="4CD4B368" w14:textId="4374D870" w:rsidR="007B2438" w:rsidRDefault="00D6271F" w:rsidP="007B2438">
      <w:pPr>
        <w:pStyle w:val="KeinLeerraum"/>
        <w:spacing w:before="0" w:after="240" w:line="320" w:lineRule="exact"/>
        <w:rPr>
          <w:sz w:val="20"/>
          <w:szCs w:val="20"/>
          <w:lang w:val="de-DE"/>
        </w:rPr>
      </w:pPr>
      <w:r w:rsidRPr="523AB17D">
        <w:rPr>
          <w:sz w:val="20"/>
          <w:szCs w:val="20"/>
          <w:lang w:val="de-DE"/>
        </w:rPr>
        <w:t xml:space="preserve">Hygienischer </w:t>
      </w:r>
      <w:proofErr w:type="spellStart"/>
      <w:r w:rsidRPr="523AB17D">
        <w:rPr>
          <w:sz w:val="20"/>
          <w:szCs w:val="20"/>
          <w:lang w:val="de-DE"/>
        </w:rPr>
        <w:t>Urinalbereich</w:t>
      </w:r>
      <w:proofErr w:type="spellEnd"/>
      <w:r>
        <w:br/>
      </w:r>
      <w:r w:rsidRPr="523AB17D">
        <w:rPr>
          <w:b w:val="0"/>
          <w:sz w:val="20"/>
          <w:szCs w:val="20"/>
        </w:rPr>
        <w:t>Schnabelförmige Urinale sorgen für einen geringen Abstand zwischen Nutzer und Keramik und verringern damit die Gefahr von Verunreinigungen des Bodens.</w:t>
      </w:r>
      <w:r w:rsidR="00A13C43">
        <w:rPr>
          <w:b w:val="0"/>
          <w:sz w:val="20"/>
          <w:szCs w:val="20"/>
        </w:rPr>
        <w:t xml:space="preserve"> </w:t>
      </w:r>
      <w:r w:rsidRPr="523AB17D">
        <w:rPr>
          <w:b w:val="0"/>
          <w:sz w:val="20"/>
          <w:szCs w:val="20"/>
        </w:rPr>
        <w:t xml:space="preserve">Berührungslose und automatische Spülauslösungen mit elektronischer Steuerung können unterschiedlichen Nutzerfrequenzen angepasst werden und sorgen dafür, dass jeder Besucher eine sauber ausgespülte Keramik vorfindet. </w:t>
      </w:r>
      <w:r w:rsidR="007B2438" w:rsidRPr="523AB17D">
        <w:rPr>
          <w:b w:val="0"/>
          <w:sz w:val="20"/>
          <w:szCs w:val="20"/>
        </w:rPr>
        <w:t xml:space="preserve">Je nach Einsatzort lassen sich verschiedene Spüleinstellungen </w:t>
      </w:r>
      <w:r w:rsidR="5677CF4B" w:rsidRPr="523AB17D">
        <w:rPr>
          <w:b w:val="0"/>
          <w:sz w:val="20"/>
          <w:szCs w:val="20"/>
        </w:rPr>
        <w:t>programmieren</w:t>
      </w:r>
      <w:r w:rsidR="007B2438" w:rsidRPr="523AB17D">
        <w:rPr>
          <w:b w:val="0"/>
          <w:sz w:val="20"/>
          <w:szCs w:val="20"/>
        </w:rPr>
        <w:t xml:space="preserve">: </w:t>
      </w:r>
      <w:r w:rsidR="007B2438" w:rsidRPr="523AB17D">
        <w:rPr>
          <w:b w:val="0"/>
          <w:sz w:val="20"/>
          <w:szCs w:val="20"/>
          <w:lang w:val="de-DE"/>
        </w:rPr>
        <w:t>In Bereichen mit geringer bis normaler Nutzungshäufigkeit sorgt eine automatische Spülauslösung mit Nutzererkennung dafür, dass die Keramik nach jeder Benutzung sauber ausgespült ist. Bei sehr hoher Besucherfrequenz ist eine Intervallspülung optimal, die nach einer individuell vorgegeben</w:t>
      </w:r>
      <w:r w:rsidR="4AF4185C" w:rsidRPr="523AB17D">
        <w:rPr>
          <w:b w:val="0"/>
          <w:sz w:val="20"/>
          <w:szCs w:val="20"/>
          <w:lang w:val="de-DE"/>
        </w:rPr>
        <w:t>en</w:t>
      </w:r>
      <w:r w:rsidR="007B2438" w:rsidRPr="523AB17D">
        <w:rPr>
          <w:b w:val="0"/>
          <w:sz w:val="20"/>
          <w:szCs w:val="20"/>
          <w:lang w:val="de-DE"/>
        </w:rPr>
        <w:t xml:space="preserve"> Zeit die Spülung auslöst und so weniger Wasser verbraucht als die Spülung nach jeder Benutzung. In Bereichen mit typischen Stoßzeiten, etwa in Stadien oder Veranstaltungsbauten, sind Kombinationen möglich: In Hochfrequenzzeiten schaltet die Anlage auf Intervallspülung, während besucherschwacher Zeiten stellt sie auf Spülung durch Nutzererkennung um.</w:t>
      </w:r>
    </w:p>
    <w:p w14:paraId="6C5C2F74" w14:textId="28A401EB" w:rsidR="00CB049F" w:rsidRPr="00CB049F" w:rsidRDefault="00CB049F" w:rsidP="007B2438">
      <w:pPr>
        <w:pStyle w:val="KeinLeerraum"/>
        <w:spacing w:before="0" w:after="240" w:line="320" w:lineRule="exact"/>
        <w:rPr>
          <w:b w:val="0"/>
          <w:bCs/>
          <w:sz w:val="20"/>
          <w:szCs w:val="20"/>
          <w:lang w:val="de-DE"/>
        </w:rPr>
      </w:pPr>
      <w:r w:rsidRPr="00A82CA0">
        <w:rPr>
          <w:b w:val="0"/>
          <w:bCs/>
          <w:sz w:val="20"/>
          <w:szCs w:val="20"/>
          <w:lang w:val="de-DE"/>
        </w:rPr>
        <w:t xml:space="preserve">Neben den bestehenden </w:t>
      </w:r>
      <w:proofErr w:type="spellStart"/>
      <w:r w:rsidRPr="00A82CA0">
        <w:rPr>
          <w:b w:val="0"/>
          <w:bCs/>
          <w:sz w:val="20"/>
          <w:szCs w:val="20"/>
          <w:lang w:val="de-DE"/>
        </w:rPr>
        <w:t>Urinalkeramiken</w:t>
      </w:r>
      <w:proofErr w:type="spellEnd"/>
      <w:r w:rsidRPr="00A82CA0">
        <w:rPr>
          <w:b w:val="0"/>
          <w:bCs/>
          <w:sz w:val="20"/>
          <w:szCs w:val="20"/>
          <w:lang w:val="de-DE"/>
        </w:rPr>
        <w:t xml:space="preserve"> bietet Geberit ab Juli 2021 zwei neue Modelle, die für unterschiedliche Einsatzmöglichkeiten und Kundenanforderungen geeignet sind</w:t>
      </w:r>
      <w:r w:rsidR="00A13C43" w:rsidRPr="00A82CA0">
        <w:rPr>
          <w:b w:val="0"/>
          <w:bCs/>
          <w:sz w:val="20"/>
          <w:szCs w:val="20"/>
          <w:lang w:val="de-DE"/>
        </w:rPr>
        <w:t xml:space="preserve"> und mit schlichtem Design überzeugen</w:t>
      </w:r>
      <w:r w:rsidRPr="00A82CA0">
        <w:rPr>
          <w:b w:val="0"/>
          <w:bCs/>
          <w:sz w:val="20"/>
          <w:szCs w:val="20"/>
          <w:lang w:val="de-DE"/>
        </w:rPr>
        <w:t xml:space="preserve">: Die Ausführung </w:t>
      </w:r>
      <w:proofErr w:type="spellStart"/>
      <w:r w:rsidRPr="00A82CA0">
        <w:rPr>
          <w:b w:val="0"/>
          <w:bCs/>
          <w:sz w:val="20"/>
          <w:szCs w:val="20"/>
          <w:lang w:val="de-DE"/>
        </w:rPr>
        <w:t>Renova</w:t>
      </w:r>
      <w:proofErr w:type="spellEnd"/>
      <w:r w:rsidRPr="00A82CA0">
        <w:rPr>
          <w:b w:val="0"/>
          <w:bCs/>
          <w:sz w:val="20"/>
          <w:szCs w:val="20"/>
          <w:lang w:val="de-DE"/>
        </w:rPr>
        <w:t xml:space="preserve"> trigonal ist als Basisprodukt mit </w:t>
      </w:r>
      <w:proofErr w:type="spellStart"/>
      <w:r w:rsidRPr="00A82CA0">
        <w:rPr>
          <w:b w:val="0"/>
          <w:bCs/>
          <w:sz w:val="20"/>
          <w:szCs w:val="20"/>
          <w:lang w:val="de-DE"/>
        </w:rPr>
        <w:t>Spülrand</w:t>
      </w:r>
      <w:proofErr w:type="spellEnd"/>
      <w:r w:rsidRPr="00A82CA0">
        <w:rPr>
          <w:b w:val="0"/>
          <w:bCs/>
          <w:sz w:val="20"/>
          <w:szCs w:val="20"/>
          <w:lang w:val="de-DE"/>
        </w:rPr>
        <w:t xml:space="preserve"> gestaltet. Das </w:t>
      </w:r>
      <w:r w:rsidRPr="00A82CA0">
        <w:rPr>
          <w:b w:val="0"/>
          <w:bCs/>
          <w:sz w:val="20"/>
          <w:szCs w:val="20"/>
          <w:lang w:val="de-DE"/>
        </w:rPr>
        <w:lastRenderedPageBreak/>
        <w:t xml:space="preserve">Modell Narva hingegen ist mit einem Sprühkopf ausgestattet und verzichtet auf den </w:t>
      </w:r>
      <w:proofErr w:type="spellStart"/>
      <w:r w:rsidRPr="00A82CA0">
        <w:rPr>
          <w:b w:val="0"/>
          <w:bCs/>
          <w:sz w:val="20"/>
          <w:szCs w:val="20"/>
          <w:lang w:val="de-DE"/>
        </w:rPr>
        <w:t>Spülrand</w:t>
      </w:r>
      <w:proofErr w:type="spellEnd"/>
      <w:r w:rsidRPr="00A82CA0">
        <w:rPr>
          <w:b w:val="0"/>
          <w:bCs/>
          <w:sz w:val="20"/>
          <w:szCs w:val="20"/>
          <w:lang w:val="de-DE"/>
        </w:rPr>
        <w:t xml:space="preserve">. </w:t>
      </w:r>
      <w:r w:rsidR="00A13C43" w:rsidRPr="00A82CA0">
        <w:rPr>
          <w:b w:val="0"/>
          <w:bCs/>
          <w:sz w:val="20"/>
          <w:szCs w:val="20"/>
          <w:lang w:val="de-DE"/>
        </w:rPr>
        <w:t xml:space="preserve">So bietet die Keramik Schmutz und Ablagerungen weniger Angriffsfläche und ist </w:t>
      </w:r>
      <w:r w:rsidR="00E85BED" w:rsidRPr="00A82CA0">
        <w:rPr>
          <w:b w:val="0"/>
          <w:bCs/>
          <w:sz w:val="20"/>
          <w:szCs w:val="20"/>
          <w:lang w:val="de-DE"/>
        </w:rPr>
        <w:t xml:space="preserve">dadurch </w:t>
      </w:r>
      <w:r w:rsidR="00A13C43" w:rsidRPr="00A82CA0">
        <w:rPr>
          <w:b w:val="0"/>
          <w:bCs/>
          <w:sz w:val="20"/>
          <w:szCs w:val="20"/>
          <w:lang w:val="de-DE"/>
        </w:rPr>
        <w:t xml:space="preserve">besonders reinigungsfreundlich. </w:t>
      </w:r>
      <w:r w:rsidRPr="00A82CA0">
        <w:rPr>
          <w:b w:val="0"/>
          <w:bCs/>
          <w:sz w:val="20"/>
          <w:szCs w:val="20"/>
          <w:lang w:val="de-DE"/>
        </w:rPr>
        <w:t xml:space="preserve">Darüber hinaus präsentiert Geberit auch ein </w:t>
      </w:r>
      <w:r w:rsidRPr="00A82CA0">
        <w:rPr>
          <w:b w:val="0"/>
          <w:bCs/>
          <w:sz w:val="20"/>
          <w:szCs w:val="20"/>
          <w:lang w:val="de"/>
        </w:rPr>
        <w:t xml:space="preserve">durchdachtes, modulares Technikkonzept für verdeckte </w:t>
      </w:r>
      <w:proofErr w:type="spellStart"/>
      <w:r w:rsidRPr="00A82CA0">
        <w:rPr>
          <w:b w:val="0"/>
          <w:bCs/>
          <w:sz w:val="20"/>
          <w:szCs w:val="20"/>
          <w:lang w:val="de"/>
        </w:rPr>
        <w:t>Urinalsteuerungen</w:t>
      </w:r>
      <w:proofErr w:type="spellEnd"/>
      <w:r w:rsidRPr="00A82CA0">
        <w:rPr>
          <w:b w:val="0"/>
          <w:bCs/>
          <w:sz w:val="20"/>
          <w:szCs w:val="20"/>
          <w:lang w:val="de"/>
        </w:rPr>
        <w:t xml:space="preserve">. </w:t>
      </w:r>
      <w:r w:rsidRPr="00A82CA0">
        <w:rPr>
          <w:b w:val="0"/>
          <w:bCs/>
          <w:sz w:val="20"/>
          <w:szCs w:val="20"/>
          <w:lang w:val="de-DE"/>
        </w:rPr>
        <w:t>Dieses eignet sich für die meisten Bausituationen und Anforderungen, ist einfach zu montieren und als Netz- und Batterievariante erhältlich.</w:t>
      </w:r>
    </w:p>
    <w:p w14:paraId="2F08A050" w14:textId="59171D7E" w:rsidR="00EF59B8" w:rsidRPr="009F17D4" w:rsidRDefault="00D6271F" w:rsidP="00EF59B8">
      <w:pPr>
        <w:pStyle w:val="KeinLeerraum"/>
        <w:spacing w:before="0" w:after="240" w:line="320" w:lineRule="exact"/>
        <w:rPr>
          <w:b w:val="0"/>
          <w:bCs/>
          <w:sz w:val="20"/>
          <w:szCs w:val="20"/>
          <w:lang w:val="de-DE"/>
        </w:rPr>
      </w:pPr>
      <w:r w:rsidRPr="009F17D4">
        <w:rPr>
          <w:bCs/>
          <w:sz w:val="20"/>
          <w:szCs w:val="20"/>
          <w:lang w:val="de-DE"/>
        </w:rPr>
        <w:t>Hygienischer WC-Bereich</w:t>
      </w:r>
      <w:r w:rsidRPr="009F17D4">
        <w:rPr>
          <w:bCs/>
          <w:sz w:val="20"/>
          <w:szCs w:val="20"/>
          <w:lang w:val="de-DE"/>
        </w:rPr>
        <w:br/>
      </w:r>
      <w:r w:rsidRPr="009F17D4">
        <w:rPr>
          <w:b w:val="0"/>
          <w:sz w:val="20"/>
          <w:szCs w:val="20"/>
        </w:rPr>
        <w:t xml:space="preserve">Berührungslose oder automatische Spülauslösungen am WC verhindern die Keimübertragung von Hand </w:t>
      </w:r>
      <w:r w:rsidRPr="00555A94">
        <w:rPr>
          <w:b w:val="0"/>
          <w:sz w:val="20"/>
          <w:szCs w:val="20"/>
        </w:rPr>
        <w:t xml:space="preserve">zu Hand. </w:t>
      </w:r>
      <w:r w:rsidR="00EF59B8" w:rsidRPr="00555A94">
        <w:rPr>
          <w:b w:val="0"/>
          <w:sz w:val="20"/>
          <w:szCs w:val="20"/>
        </w:rPr>
        <w:t>Bei berührungslosen Betätigungsplatten wie</w:t>
      </w:r>
      <w:r w:rsidR="00A427E9" w:rsidRPr="00555A94">
        <w:rPr>
          <w:b w:val="0"/>
          <w:sz w:val="20"/>
          <w:szCs w:val="20"/>
        </w:rPr>
        <w:t xml:space="preserve"> der</w:t>
      </w:r>
      <w:r w:rsidR="00EF59B8" w:rsidRPr="00555A94">
        <w:rPr>
          <w:b w:val="0"/>
          <w:sz w:val="20"/>
          <w:szCs w:val="20"/>
        </w:rPr>
        <w:t xml:space="preserve"> Geberit </w:t>
      </w:r>
      <w:r w:rsidR="008F5D04" w:rsidRPr="00555A94">
        <w:rPr>
          <w:b w:val="0"/>
          <w:sz w:val="20"/>
          <w:szCs w:val="20"/>
        </w:rPr>
        <w:t xml:space="preserve">Sigma10 oder der </w:t>
      </w:r>
      <w:r w:rsidR="00EF59B8" w:rsidRPr="00555A94">
        <w:rPr>
          <w:b w:val="0"/>
          <w:sz w:val="20"/>
          <w:szCs w:val="20"/>
        </w:rPr>
        <w:t>Sigma80 genügt ein</w:t>
      </w:r>
      <w:r w:rsidR="00A427E9" w:rsidRPr="00555A94">
        <w:rPr>
          <w:b w:val="0"/>
          <w:sz w:val="20"/>
          <w:szCs w:val="20"/>
        </w:rPr>
        <w:t>e</w:t>
      </w:r>
      <w:r w:rsidR="00EF59B8" w:rsidRPr="00555A94">
        <w:rPr>
          <w:b w:val="0"/>
          <w:sz w:val="20"/>
          <w:szCs w:val="20"/>
        </w:rPr>
        <w:t xml:space="preserve"> </w:t>
      </w:r>
      <w:r w:rsidR="00A427E9" w:rsidRPr="00555A94">
        <w:rPr>
          <w:b w:val="0"/>
          <w:sz w:val="20"/>
          <w:szCs w:val="20"/>
        </w:rPr>
        <w:t xml:space="preserve">Bewegung </w:t>
      </w:r>
      <w:r w:rsidR="00EF59B8" w:rsidRPr="00555A94">
        <w:rPr>
          <w:b w:val="0"/>
          <w:sz w:val="20"/>
          <w:szCs w:val="20"/>
        </w:rPr>
        <w:t>mit der Hand</w:t>
      </w:r>
      <w:r w:rsidR="0072672B">
        <w:rPr>
          <w:b w:val="0"/>
          <w:sz w:val="20"/>
          <w:szCs w:val="20"/>
        </w:rPr>
        <w:t>, um</w:t>
      </w:r>
      <w:r w:rsidR="00EF59B8" w:rsidRPr="00555A94">
        <w:rPr>
          <w:b w:val="0"/>
          <w:sz w:val="20"/>
          <w:szCs w:val="20"/>
        </w:rPr>
        <w:t xml:space="preserve"> die Toilettenspülung aus</w:t>
      </w:r>
      <w:r w:rsidR="0072672B">
        <w:rPr>
          <w:b w:val="0"/>
          <w:sz w:val="20"/>
          <w:szCs w:val="20"/>
        </w:rPr>
        <w:t>zu</w:t>
      </w:r>
      <w:r w:rsidR="00EF59B8" w:rsidRPr="00555A94">
        <w:rPr>
          <w:b w:val="0"/>
          <w:sz w:val="20"/>
          <w:szCs w:val="20"/>
        </w:rPr>
        <w:t>lös</w:t>
      </w:r>
      <w:r w:rsidR="0072672B">
        <w:rPr>
          <w:b w:val="0"/>
          <w:sz w:val="20"/>
          <w:szCs w:val="20"/>
        </w:rPr>
        <w:t>en</w:t>
      </w:r>
      <w:r w:rsidR="00EF59B8" w:rsidRPr="00555A94">
        <w:rPr>
          <w:b w:val="0"/>
          <w:sz w:val="20"/>
          <w:szCs w:val="20"/>
        </w:rPr>
        <w:t>:</w:t>
      </w:r>
      <w:r w:rsidR="00EF59B8" w:rsidRPr="009F17D4">
        <w:rPr>
          <w:b w:val="0"/>
          <w:sz w:val="20"/>
          <w:szCs w:val="20"/>
        </w:rPr>
        <w:t xml:space="preserve"> Nähert sich der Nutzer dem WC, </w:t>
      </w:r>
      <w:r w:rsidR="00D969E0">
        <w:rPr>
          <w:b w:val="0"/>
          <w:sz w:val="20"/>
          <w:szCs w:val="20"/>
        </w:rPr>
        <w:t>erscheint</w:t>
      </w:r>
      <w:r w:rsidR="00EF59B8" w:rsidRPr="00555A94">
        <w:rPr>
          <w:b w:val="0"/>
          <w:bCs/>
          <w:sz w:val="20"/>
          <w:szCs w:val="20"/>
          <w:lang w:val="de-DE"/>
        </w:rPr>
        <w:t xml:space="preserve"> </w:t>
      </w:r>
      <w:r w:rsidR="008F5D04" w:rsidRPr="00555A94">
        <w:rPr>
          <w:b w:val="0"/>
          <w:bCs/>
          <w:sz w:val="20"/>
          <w:szCs w:val="20"/>
          <w:lang w:val="de-DE"/>
        </w:rPr>
        <w:t xml:space="preserve">bei der Sigma80 </w:t>
      </w:r>
      <w:r w:rsidR="00EF59B8" w:rsidRPr="00555A94">
        <w:rPr>
          <w:b w:val="0"/>
          <w:bCs/>
          <w:sz w:val="20"/>
          <w:szCs w:val="20"/>
          <w:lang w:val="de-DE"/>
        </w:rPr>
        <w:t>die</w:t>
      </w:r>
      <w:r w:rsidR="00EF59B8" w:rsidRPr="009F17D4">
        <w:rPr>
          <w:b w:val="0"/>
          <w:bCs/>
          <w:sz w:val="20"/>
          <w:szCs w:val="20"/>
          <w:lang w:val="de-DE"/>
        </w:rPr>
        <w:t xml:space="preserve"> Tastenbeleuchtung mit zwei Lichtstreifen für die große und kleine Spülmenge</w:t>
      </w:r>
      <w:r w:rsidR="00D969E0">
        <w:rPr>
          <w:b w:val="0"/>
          <w:bCs/>
          <w:sz w:val="20"/>
          <w:szCs w:val="20"/>
          <w:lang w:val="de-DE"/>
        </w:rPr>
        <w:t>.</w:t>
      </w:r>
      <w:r w:rsidR="00EF59B8" w:rsidRPr="009F17D4">
        <w:rPr>
          <w:b w:val="0"/>
          <w:bCs/>
          <w:sz w:val="20"/>
          <w:szCs w:val="20"/>
          <w:lang w:val="de-DE"/>
        </w:rPr>
        <w:t xml:space="preserve"> Eine Annäherung der Hand an den großen oder kleinen Lichtstreifen löst die entsprechende Spülmenge aus. Automatische Spülauslösungen hingegen lösen die Spülung </w:t>
      </w:r>
      <w:r w:rsidR="00080312" w:rsidRPr="009F17D4">
        <w:rPr>
          <w:b w:val="0"/>
          <w:bCs/>
          <w:sz w:val="20"/>
          <w:szCs w:val="20"/>
          <w:lang w:val="de-DE"/>
        </w:rPr>
        <w:t>selbstständig</w:t>
      </w:r>
      <w:r w:rsidR="00EF59B8" w:rsidRPr="009F17D4">
        <w:rPr>
          <w:b w:val="0"/>
          <w:bCs/>
          <w:sz w:val="20"/>
          <w:szCs w:val="20"/>
          <w:lang w:val="de-DE"/>
        </w:rPr>
        <w:t xml:space="preserve"> aus, sobald sich der Nutzer vom WC entfernt.</w:t>
      </w:r>
    </w:p>
    <w:p w14:paraId="48E5F7D1" w14:textId="6F962689" w:rsidR="007B2438" w:rsidRPr="009F17D4" w:rsidRDefault="00D6271F" w:rsidP="007B2438">
      <w:pPr>
        <w:pStyle w:val="KeinLeerraum"/>
        <w:spacing w:before="0" w:after="240" w:line="320" w:lineRule="exact"/>
        <w:rPr>
          <w:b w:val="0"/>
          <w:sz w:val="20"/>
          <w:szCs w:val="20"/>
        </w:rPr>
      </w:pPr>
      <w:r w:rsidRPr="009F17D4">
        <w:rPr>
          <w:b w:val="0"/>
          <w:sz w:val="20"/>
          <w:szCs w:val="20"/>
        </w:rPr>
        <w:t xml:space="preserve">Spülrandlose </w:t>
      </w:r>
      <w:proofErr w:type="spellStart"/>
      <w:r w:rsidRPr="009F17D4">
        <w:rPr>
          <w:b w:val="0"/>
          <w:sz w:val="20"/>
          <w:szCs w:val="20"/>
        </w:rPr>
        <w:t>Rimfree</w:t>
      </w:r>
      <w:proofErr w:type="spellEnd"/>
      <w:r w:rsidRPr="009F17D4">
        <w:rPr>
          <w:b w:val="0"/>
          <w:sz w:val="20"/>
          <w:szCs w:val="20"/>
        </w:rPr>
        <w:t xml:space="preserve"> Keramiken besitzen so gut wie keine verdeckten Bereiche mehr. Sie bieten Keimen und Ablagerung</w:t>
      </w:r>
      <w:r w:rsidR="003C4497">
        <w:rPr>
          <w:b w:val="0"/>
          <w:sz w:val="20"/>
          <w:szCs w:val="20"/>
        </w:rPr>
        <w:t>en</w:t>
      </w:r>
      <w:r w:rsidRPr="009F17D4">
        <w:rPr>
          <w:b w:val="0"/>
          <w:sz w:val="20"/>
          <w:szCs w:val="20"/>
        </w:rPr>
        <w:t xml:space="preserve"> kaum Angriffsflächen und lassen sich leichter sauber halten</w:t>
      </w:r>
      <w:r w:rsidR="00765253" w:rsidRPr="009F17D4">
        <w:rPr>
          <w:b w:val="0"/>
          <w:sz w:val="20"/>
          <w:szCs w:val="20"/>
        </w:rPr>
        <w:t xml:space="preserve">. </w:t>
      </w:r>
      <w:r w:rsidR="00765253" w:rsidRPr="009F17D4">
        <w:rPr>
          <w:b w:val="0"/>
          <w:bCs/>
          <w:sz w:val="20"/>
          <w:szCs w:val="20"/>
        </w:rPr>
        <w:t xml:space="preserve">Spezialglasuren wie </w:t>
      </w:r>
      <w:proofErr w:type="spellStart"/>
      <w:r w:rsidR="00765253" w:rsidRPr="009F17D4">
        <w:rPr>
          <w:b w:val="0"/>
          <w:bCs/>
          <w:sz w:val="20"/>
          <w:szCs w:val="20"/>
        </w:rPr>
        <w:t>KeraTect</w:t>
      </w:r>
      <w:proofErr w:type="spellEnd"/>
      <w:r w:rsidR="00765253" w:rsidRPr="009F17D4">
        <w:rPr>
          <w:b w:val="0"/>
          <w:bCs/>
          <w:sz w:val="20"/>
          <w:szCs w:val="20"/>
        </w:rPr>
        <w:t xml:space="preserve"> geben der Keramik darüber hinaus eine nahezu porenfreie</w:t>
      </w:r>
      <w:r w:rsidR="00EE299B" w:rsidRPr="009F17D4">
        <w:rPr>
          <w:b w:val="0"/>
          <w:bCs/>
          <w:sz w:val="20"/>
          <w:szCs w:val="20"/>
        </w:rPr>
        <w:t xml:space="preserve"> und </w:t>
      </w:r>
      <w:r w:rsidR="00765253" w:rsidRPr="009F17D4">
        <w:rPr>
          <w:b w:val="0"/>
          <w:bCs/>
          <w:sz w:val="20"/>
          <w:szCs w:val="20"/>
        </w:rPr>
        <w:t>reinigungsfreundliche Oberfläche</w:t>
      </w:r>
      <w:r w:rsidRPr="009F17D4">
        <w:rPr>
          <w:b w:val="0"/>
          <w:sz w:val="20"/>
          <w:szCs w:val="20"/>
        </w:rPr>
        <w:t>.</w:t>
      </w:r>
    </w:p>
    <w:p w14:paraId="0C78365E" w14:textId="49CC04F2" w:rsidR="007B2438" w:rsidRPr="009F17D4" w:rsidRDefault="007B2438" w:rsidP="00D6271F">
      <w:pPr>
        <w:pStyle w:val="KeinLeerraum"/>
        <w:spacing w:before="0" w:after="240" w:line="320" w:lineRule="exact"/>
        <w:rPr>
          <w:b w:val="0"/>
          <w:sz w:val="20"/>
          <w:szCs w:val="20"/>
        </w:rPr>
      </w:pPr>
      <w:r w:rsidRPr="009F17D4">
        <w:rPr>
          <w:bCs/>
          <w:sz w:val="20"/>
          <w:szCs w:val="20"/>
          <w:lang w:val="de-DE"/>
        </w:rPr>
        <w:t>Hygiene für Kinder</w:t>
      </w:r>
      <w:r w:rsidRPr="009F17D4">
        <w:rPr>
          <w:bCs/>
          <w:sz w:val="20"/>
          <w:szCs w:val="20"/>
          <w:lang w:val="de-DE"/>
        </w:rPr>
        <w:br/>
      </w:r>
      <w:r w:rsidR="00E02573" w:rsidRPr="009F17D4">
        <w:rPr>
          <w:b w:val="0"/>
          <w:bCs/>
          <w:sz w:val="20"/>
          <w:szCs w:val="20"/>
        </w:rPr>
        <w:t>Auch b</w:t>
      </w:r>
      <w:r w:rsidRPr="009F17D4">
        <w:rPr>
          <w:b w:val="0"/>
          <w:bCs/>
          <w:sz w:val="20"/>
          <w:szCs w:val="20"/>
        </w:rPr>
        <w:t xml:space="preserve">ei der Ausstattung von Sanitärräumen in </w:t>
      </w:r>
      <w:r w:rsidRPr="009F17D4">
        <w:rPr>
          <w:b w:val="0"/>
          <w:bCs/>
          <w:sz w:val="20"/>
          <w:szCs w:val="20"/>
          <w:lang w:val="de-DE"/>
        </w:rPr>
        <w:t>Kindertagesstätten, Schulen und anderen Einrichtungen für Kinder</w:t>
      </w:r>
      <w:r w:rsidRPr="009F17D4">
        <w:rPr>
          <w:bCs/>
          <w:sz w:val="20"/>
          <w:szCs w:val="20"/>
          <w:lang w:val="de-DE"/>
        </w:rPr>
        <w:t xml:space="preserve"> </w:t>
      </w:r>
      <w:r w:rsidRPr="009F17D4">
        <w:rPr>
          <w:b w:val="0"/>
          <w:bCs/>
          <w:sz w:val="20"/>
          <w:szCs w:val="20"/>
        </w:rPr>
        <w:t xml:space="preserve">spielen Hygiene, Reinigungsfreundlichkeit und Sicherheit eine wichtige Rolle. Kindgerechte Badeinrichtungen können den spielerischen Umgang mit Hygiene und Körperpflege sowie die Inklusion von Kindern mit körperlichen oder geistigen Einschränkungen fördern. Die Waschlandschaft Geberit Bambini beispielsweise bietet nicht nur vielfältige Möglichkeiten für die Beschäftigung mit Wasser, sondern </w:t>
      </w:r>
      <w:r w:rsidR="00E02573" w:rsidRPr="009F17D4">
        <w:rPr>
          <w:b w:val="0"/>
          <w:bCs/>
          <w:sz w:val="20"/>
          <w:szCs w:val="20"/>
        </w:rPr>
        <w:t xml:space="preserve">ist dank der </w:t>
      </w:r>
      <w:proofErr w:type="spellStart"/>
      <w:r w:rsidR="00E02573" w:rsidRPr="009F17D4">
        <w:rPr>
          <w:b w:val="0"/>
          <w:bCs/>
          <w:sz w:val="20"/>
          <w:szCs w:val="20"/>
        </w:rPr>
        <w:t>KeraTect</w:t>
      </w:r>
      <w:proofErr w:type="spellEnd"/>
      <w:r w:rsidR="00E02573" w:rsidRPr="009F17D4">
        <w:rPr>
          <w:b w:val="0"/>
          <w:bCs/>
          <w:sz w:val="20"/>
          <w:szCs w:val="20"/>
        </w:rPr>
        <w:t xml:space="preserve"> Spezialglasur, kindgerechten, berührungslosen Armaturen und weiteren Details auch noch besonders hygienisch.</w:t>
      </w:r>
    </w:p>
    <w:p w14:paraId="45D0AA2C" w14:textId="1DA3D219" w:rsidR="0045104B" w:rsidRPr="009F17D4" w:rsidRDefault="0045104B" w:rsidP="0045104B">
      <w:pPr>
        <w:pStyle w:val="Untertitel"/>
        <w:rPr>
          <w:szCs w:val="20"/>
        </w:rPr>
      </w:pPr>
      <w:r w:rsidRPr="009F17D4">
        <w:rPr>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954"/>
      </w:tblGrid>
      <w:tr w:rsidR="002B7CBB" w:rsidRPr="009F17D4" w14:paraId="587ABD8D" w14:textId="77777777" w:rsidTr="13CD1CFF">
        <w:trPr>
          <w:trHeight w:val="3261"/>
        </w:trPr>
        <w:tc>
          <w:tcPr>
            <w:tcW w:w="4390" w:type="dxa"/>
          </w:tcPr>
          <w:p w14:paraId="53FCE32C" w14:textId="50E21CDD" w:rsidR="00320F8C" w:rsidRPr="009F17D4" w:rsidRDefault="002B7CBB" w:rsidP="00320F8C">
            <w:pPr>
              <w:rPr>
                <w:lang w:eastAsia="en-US" w:bidi="en-US"/>
              </w:rPr>
            </w:pPr>
            <w:r>
              <w:rPr>
                <w:noProof/>
              </w:rPr>
              <w:lastRenderedPageBreak/>
              <w:drawing>
                <wp:inline distT="0" distB="0" distL="0" distR="0" wp14:anchorId="0D7A3835" wp14:editId="65DFCA46">
                  <wp:extent cx="1160537" cy="1622393"/>
                  <wp:effectExtent l="0" t="0" r="190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11">
                            <a:extLst>
                              <a:ext uri="{28A0092B-C50C-407E-A947-70E740481C1C}">
                                <a14:useLocalDpi xmlns:a14="http://schemas.microsoft.com/office/drawing/2010/main"/>
                              </a:ext>
                            </a:extLst>
                          </a:blip>
                          <a:stretch>
                            <a:fillRect/>
                          </a:stretch>
                        </pic:blipFill>
                        <pic:spPr>
                          <a:xfrm>
                            <a:off x="0" y="0"/>
                            <a:ext cx="1160537" cy="1622393"/>
                          </a:xfrm>
                          <a:prstGeom prst="rect">
                            <a:avLst/>
                          </a:prstGeom>
                        </pic:spPr>
                      </pic:pic>
                    </a:graphicData>
                  </a:graphic>
                </wp:inline>
              </w:drawing>
            </w:r>
          </w:p>
        </w:tc>
        <w:tc>
          <w:tcPr>
            <w:tcW w:w="4954" w:type="dxa"/>
          </w:tcPr>
          <w:p w14:paraId="27A3F856" w14:textId="2519A951" w:rsidR="00320F8C" w:rsidRPr="009F17D4" w:rsidRDefault="00320F8C" w:rsidP="00320F8C">
            <w:pPr>
              <w:spacing w:after="240" w:line="320" w:lineRule="exact"/>
              <w:rPr>
                <w:lang w:eastAsia="en-US" w:bidi="en-US"/>
              </w:rPr>
            </w:pPr>
            <w:r w:rsidRPr="009F17D4">
              <w:rPr>
                <w:rFonts w:ascii="Arial" w:hAnsi="Arial" w:cs="Arial"/>
                <w:b/>
                <w:color w:val="000000"/>
                <w:sz w:val="20"/>
                <w:szCs w:val="20"/>
              </w:rPr>
              <w:t>[Geberit_</w:t>
            </w:r>
            <w:r w:rsidR="002B7CBB" w:rsidRPr="009F17D4">
              <w:rPr>
                <w:rFonts w:ascii="Arial" w:hAnsi="Arial" w:cs="Arial"/>
                <w:b/>
                <w:color w:val="000000"/>
                <w:sz w:val="20"/>
                <w:szCs w:val="20"/>
              </w:rPr>
              <w:t>Betaetigungsplatte_Sigma80</w:t>
            </w:r>
            <w:r w:rsidRPr="009F17D4">
              <w:rPr>
                <w:rFonts w:ascii="Arial" w:hAnsi="Arial" w:cs="Arial"/>
                <w:b/>
                <w:color w:val="000000"/>
                <w:sz w:val="20"/>
                <w:szCs w:val="20"/>
              </w:rPr>
              <w:t>.jpg]</w:t>
            </w:r>
            <w:r w:rsidRPr="009F17D4">
              <w:rPr>
                <w:rFonts w:ascii="Arial" w:hAnsi="Arial" w:cs="Arial"/>
                <w:b/>
                <w:color w:val="000000"/>
                <w:sz w:val="20"/>
                <w:szCs w:val="20"/>
              </w:rPr>
              <w:br/>
            </w:r>
            <w:r w:rsidR="002B7CBB" w:rsidRPr="009F17D4">
              <w:rPr>
                <w:rFonts w:ascii="Arial" w:hAnsi="Arial" w:cs="Arial"/>
                <w:color w:val="000000"/>
                <w:sz w:val="20"/>
                <w:szCs w:val="20"/>
                <w:shd w:val="clear" w:color="auto" w:fill="FFFFFF"/>
              </w:rPr>
              <w:t>Bedienelemente ohne Handberührung verringern die Gefahr der Keimübertragung</w:t>
            </w:r>
            <w:r w:rsidR="00B24335" w:rsidRPr="009F17D4">
              <w:rPr>
                <w:rFonts w:ascii="Arial" w:hAnsi="Arial" w:cs="Arial"/>
                <w:color w:val="000000"/>
                <w:sz w:val="20"/>
                <w:szCs w:val="20"/>
                <w:shd w:val="clear" w:color="auto" w:fill="FFFFFF"/>
              </w:rPr>
              <w:t>, wie zum Beispiel</w:t>
            </w:r>
            <w:r w:rsidR="002B7CBB" w:rsidRPr="009F17D4">
              <w:rPr>
                <w:rFonts w:ascii="Arial" w:hAnsi="Arial" w:cs="Arial"/>
                <w:color w:val="000000"/>
                <w:sz w:val="20"/>
                <w:szCs w:val="20"/>
                <w:shd w:val="clear" w:color="auto" w:fill="FFFFFF"/>
              </w:rPr>
              <w:t xml:space="preserve"> die berührungslose WC-Betätigungsplatte Sigma80 </w:t>
            </w:r>
            <w:r w:rsidR="0056636C" w:rsidRPr="009F17D4">
              <w:rPr>
                <w:rFonts w:ascii="Arial" w:hAnsi="Arial" w:cs="Arial"/>
                <w:color w:val="000000"/>
                <w:sz w:val="20"/>
                <w:szCs w:val="20"/>
                <w:shd w:val="clear" w:color="auto" w:fill="FFFFFF"/>
              </w:rPr>
              <w:t>von Geberit</w:t>
            </w:r>
            <w:r w:rsidR="003B6694" w:rsidRPr="009F17D4">
              <w:rPr>
                <w:rFonts w:ascii="Arial" w:hAnsi="Arial" w:cs="Arial"/>
                <w:color w:val="000000"/>
                <w:sz w:val="20"/>
                <w:szCs w:val="20"/>
                <w:shd w:val="clear" w:color="auto" w:fill="FFFFFF"/>
              </w:rPr>
              <w:t>.</w:t>
            </w:r>
            <w:r w:rsidR="003B6694" w:rsidRPr="009F17D4">
              <w:rPr>
                <w:rFonts w:ascii="Arial" w:hAnsi="Arial" w:cs="Arial"/>
                <w:color w:val="000000"/>
                <w:sz w:val="20"/>
                <w:szCs w:val="20"/>
                <w:shd w:val="clear" w:color="auto" w:fill="FFFFFF"/>
              </w:rPr>
              <w:br/>
            </w:r>
            <w:r w:rsidRPr="009F17D4">
              <w:rPr>
                <w:rFonts w:ascii="Arial" w:hAnsi="Arial" w:cs="Arial"/>
                <w:sz w:val="20"/>
                <w:szCs w:val="20"/>
              </w:rPr>
              <w:t>Foto: Geberit</w:t>
            </w:r>
          </w:p>
        </w:tc>
      </w:tr>
      <w:tr w:rsidR="002B7CBB" w:rsidRPr="009F17D4" w14:paraId="17C06D6B" w14:textId="77777777" w:rsidTr="13CD1CFF">
        <w:trPr>
          <w:trHeight w:val="2685"/>
        </w:trPr>
        <w:tc>
          <w:tcPr>
            <w:tcW w:w="4390" w:type="dxa"/>
          </w:tcPr>
          <w:p w14:paraId="77C6C0E8" w14:textId="7C4FB17E" w:rsidR="00320F8C" w:rsidRPr="009F17D4" w:rsidRDefault="002B7CBB" w:rsidP="00320F8C">
            <w:pPr>
              <w:rPr>
                <w:lang w:eastAsia="en-US" w:bidi="en-US"/>
              </w:rPr>
            </w:pPr>
            <w:r>
              <w:rPr>
                <w:noProof/>
              </w:rPr>
              <w:drawing>
                <wp:inline distT="0" distB="0" distL="0" distR="0" wp14:anchorId="43EC17E0" wp14:editId="40A24D39">
                  <wp:extent cx="1160200" cy="1592826"/>
                  <wp:effectExtent l="0" t="0" r="0" b="0"/>
                  <wp:docPr id="9" name="Grafik 9" descr="Ein Bild, das drinnen, Tisch, sitzend,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2">
                            <a:extLst>
                              <a:ext uri="{28A0092B-C50C-407E-A947-70E740481C1C}">
                                <a14:useLocalDpi xmlns:a14="http://schemas.microsoft.com/office/drawing/2010/main"/>
                              </a:ext>
                            </a:extLst>
                          </a:blip>
                          <a:stretch>
                            <a:fillRect/>
                          </a:stretch>
                        </pic:blipFill>
                        <pic:spPr>
                          <a:xfrm>
                            <a:off x="0" y="0"/>
                            <a:ext cx="1160200" cy="1592826"/>
                          </a:xfrm>
                          <a:prstGeom prst="rect">
                            <a:avLst/>
                          </a:prstGeom>
                        </pic:spPr>
                      </pic:pic>
                    </a:graphicData>
                  </a:graphic>
                </wp:inline>
              </w:drawing>
            </w:r>
          </w:p>
        </w:tc>
        <w:tc>
          <w:tcPr>
            <w:tcW w:w="4954" w:type="dxa"/>
          </w:tcPr>
          <w:p w14:paraId="1EE379B2" w14:textId="7F5E273D" w:rsidR="00320F8C" w:rsidRPr="009F17D4" w:rsidRDefault="00320F8C" w:rsidP="00320F8C">
            <w:pPr>
              <w:spacing w:after="240" w:line="320" w:lineRule="exact"/>
              <w:rPr>
                <w:bCs/>
                <w:lang w:eastAsia="en-US" w:bidi="en-US"/>
              </w:rPr>
            </w:pPr>
            <w:r w:rsidRPr="009F17D4">
              <w:rPr>
                <w:rFonts w:ascii="Arial" w:hAnsi="Arial" w:cs="Arial"/>
                <w:b/>
                <w:color w:val="000000"/>
                <w:sz w:val="20"/>
                <w:szCs w:val="20"/>
              </w:rPr>
              <w:t>[Geberit_</w:t>
            </w:r>
            <w:r w:rsidR="002B7CBB" w:rsidRPr="009F17D4">
              <w:rPr>
                <w:rFonts w:ascii="Arial" w:hAnsi="Arial" w:cs="Arial"/>
                <w:b/>
                <w:color w:val="000000"/>
                <w:sz w:val="20"/>
                <w:szCs w:val="20"/>
              </w:rPr>
              <w:t>Urinal_Preda</w:t>
            </w:r>
            <w:r w:rsidRPr="009F17D4">
              <w:rPr>
                <w:rFonts w:ascii="Arial" w:hAnsi="Arial" w:cs="Arial"/>
                <w:b/>
                <w:color w:val="000000"/>
                <w:sz w:val="20"/>
                <w:szCs w:val="20"/>
              </w:rPr>
              <w:t>.jpg]</w:t>
            </w:r>
            <w:r w:rsidRPr="009F17D4">
              <w:rPr>
                <w:rFonts w:ascii="Arial" w:hAnsi="Arial" w:cs="Arial"/>
                <w:bCs/>
                <w:color w:val="000000"/>
                <w:sz w:val="20"/>
                <w:szCs w:val="20"/>
              </w:rPr>
              <w:br/>
            </w:r>
            <w:r w:rsidR="0056636C" w:rsidRPr="009F17D4">
              <w:rPr>
                <w:rFonts w:ascii="Arial" w:hAnsi="Arial" w:cs="Arial"/>
                <w:bCs/>
                <w:iCs/>
                <w:color w:val="000000"/>
                <w:sz w:val="20"/>
                <w:szCs w:val="20"/>
              </w:rPr>
              <w:t xml:space="preserve">Berührungslose </w:t>
            </w:r>
            <w:proofErr w:type="spellStart"/>
            <w:r w:rsidR="0056636C" w:rsidRPr="009F17D4">
              <w:rPr>
                <w:rFonts w:ascii="Arial" w:hAnsi="Arial" w:cs="Arial"/>
                <w:bCs/>
                <w:iCs/>
                <w:color w:val="000000"/>
                <w:sz w:val="20"/>
                <w:szCs w:val="20"/>
              </w:rPr>
              <w:t>Urinalsteuerungen</w:t>
            </w:r>
            <w:proofErr w:type="spellEnd"/>
            <w:r w:rsidR="0056636C" w:rsidRPr="009F17D4">
              <w:rPr>
                <w:rFonts w:ascii="Arial" w:hAnsi="Arial" w:cs="Arial"/>
                <w:bCs/>
                <w:iCs/>
                <w:color w:val="000000"/>
                <w:sz w:val="20"/>
                <w:szCs w:val="20"/>
              </w:rPr>
              <w:t xml:space="preserve"> schaffen im halböffentlichen und öffentlichen Raum mehr Hygiene</w:t>
            </w:r>
            <w:r w:rsidR="00C56A9E" w:rsidRPr="009F17D4">
              <w:rPr>
                <w:rFonts w:ascii="Arial" w:hAnsi="Arial" w:cs="Arial"/>
                <w:bCs/>
                <w:iCs/>
                <w:color w:val="000000"/>
                <w:sz w:val="20"/>
                <w:szCs w:val="20"/>
              </w:rPr>
              <w:t xml:space="preserve"> für die Benutzer: Sie finden</w:t>
            </w:r>
            <w:r w:rsidR="0056636C" w:rsidRPr="009F17D4">
              <w:rPr>
                <w:rFonts w:ascii="Arial" w:hAnsi="Arial" w:cs="Arial"/>
                <w:bCs/>
                <w:iCs/>
                <w:color w:val="000000"/>
                <w:sz w:val="20"/>
                <w:szCs w:val="20"/>
              </w:rPr>
              <w:t xml:space="preserve"> stets ein sauber ausgespültes Urinal vor</w:t>
            </w:r>
            <w:r w:rsidR="00A13C43">
              <w:rPr>
                <w:rFonts w:ascii="Arial" w:hAnsi="Arial" w:cs="Arial"/>
                <w:bCs/>
                <w:iCs/>
                <w:color w:val="000000"/>
                <w:sz w:val="20"/>
                <w:szCs w:val="20"/>
              </w:rPr>
              <w:t xml:space="preserve">. </w:t>
            </w:r>
            <w:r w:rsidR="00C56A9E" w:rsidRPr="009F17D4">
              <w:rPr>
                <w:rFonts w:ascii="Arial" w:hAnsi="Arial" w:cs="Arial"/>
                <w:bCs/>
                <w:iCs/>
                <w:color w:val="000000"/>
                <w:sz w:val="20"/>
                <w:szCs w:val="20"/>
              </w:rPr>
              <w:t>Hier im Bild</w:t>
            </w:r>
            <w:r w:rsidR="0056636C" w:rsidRPr="009F17D4">
              <w:rPr>
                <w:rFonts w:ascii="Arial" w:hAnsi="Arial" w:cs="Arial"/>
                <w:bCs/>
                <w:iCs/>
                <w:color w:val="000000"/>
                <w:sz w:val="20"/>
                <w:szCs w:val="20"/>
              </w:rPr>
              <w:t xml:space="preserve"> das spülrandlose Urinal</w:t>
            </w:r>
            <w:r w:rsidR="00260A9B" w:rsidRPr="009F17D4">
              <w:rPr>
                <w:rFonts w:ascii="Arial" w:hAnsi="Arial" w:cs="Arial"/>
                <w:bCs/>
                <w:iCs/>
                <w:color w:val="000000"/>
                <w:sz w:val="20"/>
                <w:szCs w:val="20"/>
              </w:rPr>
              <w:t xml:space="preserve"> </w:t>
            </w:r>
            <w:r w:rsidR="002B7CBB" w:rsidRPr="009F17D4">
              <w:rPr>
                <w:rFonts w:ascii="Arial" w:hAnsi="Arial" w:cs="Arial"/>
                <w:bCs/>
                <w:color w:val="000000"/>
                <w:sz w:val="20"/>
                <w:szCs w:val="20"/>
              </w:rPr>
              <w:t xml:space="preserve">Geberit </w:t>
            </w:r>
            <w:r w:rsidR="0056636C" w:rsidRPr="009F17D4">
              <w:rPr>
                <w:rFonts w:ascii="Arial" w:hAnsi="Arial" w:cs="Arial"/>
                <w:bCs/>
                <w:color w:val="000000"/>
                <w:sz w:val="20"/>
                <w:szCs w:val="20"/>
              </w:rPr>
              <w:t>Preda.</w:t>
            </w:r>
            <w:r w:rsidR="003B6694" w:rsidRPr="009F17D4">
              <w:rPr>
                <w:rFonts w:ascii="Arial" w:hAnsi="Arial" w:cs="Arial"/>
                <w:bCs/>
                <w:color w:val="000000"/>
                <w:sz w:val="20"/>
                <w:szCs w:val="20"/>
              </w:rPr>
              <w:br/>
            </w:r>
            <w:r w:rsidRPr="009F17D4">
              <w:rPr>
                <w:rFonts w:ascii="Arial" w:hAnsi="Arial" w:cs="Arial"/>
                <w:bCs/>
                <w:color w:val="000000"/>
                <w:sz w:val="20"/>
                <w:szCs w:val="20"/>
              </w:rPr>
              <w:t>Foto: Geberit</w:t>
            </w:r>
          </w:p>
        </w:tc>
      </w:tr>
      <w:tr w:rsidR="00CC42CE" w:rsidRPr="009F17D4" w14:paraId="209DD9A3" w14:textId="77777777" w:rsidTr="13CD1CFF">
        <w:trPr>
          <w:trHeight w:val="2876"/>
        </w:trPr>
        <w:tc>
          <w:tcPr>
            <w:tcW w:w="4390" w:type="dxa"/>
          </w:tcPr>
          <w:p w14:paraId="1028AD43" w14:textId="71FB94EE" w:rsidR="00CC42CE" w:rsidRPr="009F17D4" w:rsidRDefault="00CC42CE" w:rsidP="00320F8C">
            <w:pPr>
              <w:rPr>
                <w:noProof/>
                <w:lang w:eastAsia="en-US" w:bidi="en-US"/>
              </w:rPr>
            </w:pPr>
            <w:r>
              <w:rPr>
                <w:noProof/>
                <w:lang w:eastAsia="en-US" w:bidi="en-US"/>
              </w:rPr>
              <w:drawing>
                <wp:anchor distT="0" distB="0" distL="114300" distR="114300" simplePos="0" relativeHeight="251658241" behindDoc="1" locked="0" layoutInCell="1" allowOverlap="1" wp14:anchorId="5B8D710F" wp14:editId="5E47CF48">
                  <wp:simplePos x="0" y="0"/>
                  <wp:positionH relativeFrom="column">
                    <wp:posOffset>2540</wp:posOffset>
                  </wp:positionH>
                  <wp:positionV relativeFrom="paragraph">
                    <wp:posOffset>18415</wp:posOffset>
                  </wp:positionV>
                  <wp:extent cx="1186815" cy="1582420"/>
                  <wp:effectExtent l="0" t="0" r="0" b="5080"/>
                  <wp:wrapTight wrapText="bothSides">
                    <wp:wrapPolygon edited="0">
                      <wp:start x="0" y="0"/>
                      <wp:lineTo x="0" y="21496"/>
                      <wp:lineTo x="21265" y="21496"/>
                      <wp:lineTo x="21265" y="0"/>
                      <wp:lineTo x="0" y="0"/>
                    </wp:wrapPolygon>
                  </wp:wrapTight>
                  <wp:docPr id="5" name="Grafik 5" descr="Ein Bild, das Wand, drinnen, weiß, Geschir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Wand, drinnen, weiß, Geschirr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186815" cy="1582420"/>
                          </a:xfrm>
                          <a:prstGeom prst="rect">
                            <a:avLst/>
                          </a:prstGeom>
                        </pic:spPr>
                      </pic:pic>
                    </a:graphicData>
                  </a:graphic>
                  <wp14:sizeRelH relativeFrom="margin">
                    <wp14:pctWidth>0</wp14:pctWidth>
                  </wp14:sizeRelH>
                  <wp14:sizeRelV relativeFrom="margin">
                    <wp14:pctHeight>0</wp14:pctHeight>
                  </wp14:sizeRelV>
                </wp:anchor>
              </w:drawing>
            </w:r>
          </w:p>
        </w:tc>
        <w:tc>
          <w:tcPr>
            <w:tcW w:w="4954" w:type="dxa"/>
          </w:tcPr>
          <w:p w14:paraId="038BADF9" w14:textId="66293A00" w:rsidR="00CC42CE" w:rsidRPr="009F17D4" w:rsidRDefault="00CC42CE" w:rsidP="00320F8C">
            <w:pPr>
              <w:spacing w:after="240" w:line="320" w:lineRule="exact"/>
              <w:rPr>
                <w:rFonts w:ascii="Arial" w:hAnsi="Arial" w:cs="Arial"/>
                <w:b/>
                <w:color w:val="000000"/>
                <w:sz w:val="20"/>
                <w:szCs w:val="20"/>
              </w:rPr>
            </w:pPr>
            <w:r w:rsidRPr="009F17D4">
              <w:rPr>
                <w:rFonts w:ascii="Arial" w:hAnsi="Arial" w:cs="Arial"/>
                <w:b/>
                <w:color w:val="000000"/>
                <w:sz w:val="20"/>
                <w:szCs w:val="20"/>
              </w:rPr>
              <w:t>[Geberit_Urinal_</w:t>
            </w:r>
            <w:r>
              <w:rPr>
                <w:rFonts w:ascii="Arial" w:hAnsi="Arial" w:cs="Arial"/>
                <w:b/>
                <w:color w:val="000000"/>
                <w:sz w:val="20"/>
                <w:szCs w:val="20"/>
              </w:rPr>
              <w:t>Narva</w:t>
            </w:r>
            <w:r w:rsidRPr="009F17D4">
              <w:rPr>
                <w:rFonts w:ascii="Arial" w:hAnsi="Arial" w:cs="Arial"/>
                <w:b/>
                <w:color w:val="000000"/>
                <w:sz w:val="20"/>
                <w:szCs w:val="20"/>
              </w:rPr>
              <w:t>.jpg]</w:t>
            </w:r>
            <w:r w:rsidRPr="009F17D4">
              <w:rPr>
                <w:rFonts w:ascii="Arial" w:hAnsi="Arial" w:cs="Arial"/>
                <w:bCs/>
                <w:color w:val="000000"/>
                <w:sz w:val="20"/>
                <w:szCs w:val="20"/>
              </w:rPr>
              <w:br/>
            </w:r>
            <w:r w:rsidR="00CB049F" w:rsidRPr="00555A94">
              <w:rPr>
                <w:rFonts w:ascii="Arial" w:hAnsi="Arial" w:cs="Arial"/>
                <w:bCs/>
                <w:color w:val="000000"/>
                <w:sz w:val="20"/>
                <w:szCs w:val="20"/>
              </w:rPr>
              <w:t xml:space="preserve">Das neue Urinal Narva ist mit einem Sprühkopf ausgestattet und verzichtet auf den </w:t>
            </w:r>
            <w:proofErr w:type="spellStart"/>
            <w:r w:rsidR="00CB049F" w:rsidRPr="00555A94">
              <w:rPr>
                <w:rFonts w:ascii="Arial" w:hAnsi="Arial" w:cs="Arial"/>
                <w:bCs/>
                <w:color w:val="000000"/>
                <w:sz w:val="20"/>
                <w:szCs w:val="20"/>
              </w:rPr>
              <w:t>Spülrand</w:t>
            </w:r>
            <w:proofErr w:type="spellEnd"/>
            <w:r w:rsidR="00CB049F" w:rsidRPr="00555A94">
              <w:rPr>
                <w:rFonts w:ascii="Arial" w:hAnsi="Arial" w:cs="Arial"/>
                <w:bCs/>
                <w:color w:val="000000"/>
                <w:sz w:val="20"/>
                <w:szCs w:val="20"/>
              </w:rPr>
              <w:t>. Es ist wahlweise auch für den wasserlosen Betrieb verfügbar und eignet sich so für nahezu alle Einsatzmöglichkeiten.</w:t>
            </w:r>
            <w:r w:rsidRPr="009F17D4">
              <w:rPr>
                <w:rFonts w:ascii="Arial" w:hAnsi="Arial" w:cs="Arial"/>
                <w:bCs/>
                <w:color w:val="000000"/>
                <w:sz w:val="20"/>
                <w:szCs w:val="20"/>
              </w:rPr>
              <w:br/>
              <w:t>Foto: Geberit</w:t>
            </w:r>
          </w:p>
        </w:tc>
      </w:tr>
      <w:tr w:rsidR="002B7CBB" w:rsidRPr="009F17D4" w14:paraId="74BFCACD" w14:textId="77777777" w:rsidTr="13CD1CFF">
        <w:trPr>
          <w:trHeight w:val="3301"/>
        </w:trPr>
        <w:tc>
          <w:tcPr>
            <w:tcW w:w="4390" w:type="dxa"/>
          </w:tcPr>
          <w:p w14:paraId="60ABE0A4" w14:textId="3CA32308" w:rsidR="00320F8C" w:rsidRPr="009F17D4" w:rsidRDefault="002B7CBB" w:rsidP="00320F8C">
            <w:pPr>
              <w:rPr>
                <w:lang w:eastAsia="en-US" w:bidi="en-US"/>
              </w:rPr>
            </w:pPr>
            <w:r>
              <w:rPr>
                <w:noProof/>
              </w:rPr>
              <w:lastRenderedPageBreak/>
              <w:drawing>
                <wp:inline distT="0" distB="0" distL="0" distR="0" wp14:anchorId="5983CC5C" wp14:editId="2DFFAF45">
                  <wp:extent cx="1153898" cy="1939413"/>
                  <wp:effectExtent l="0" t="0" r="1905" b="3810"/>
                  <wp:docPr id="10" name="Grafik 10" descr="Ein Bild, das drinnen, Fenster, Raum,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pic:nvPicPr>
                        <pic:blipFill>
                          <a:blip r:embed="rId14">
                            <a:extLst>
                              <a:ext uri="{28A0092B-C50C-407E-A947-70E740481C1C}">
                                <a14:useLocalDpi xmlns:a14="http://schemas.microsoft.com/office/drawing/2010/main"/>
                              </a:ext>
                            </a:extLst>
                          </a:blip>
                          <a:stretch>
                            <a:fillRect/>
                          </a:stretch>
                        </pic:blipFill>
                        <pic:spPr>
                          <a:xfrm>
                            <a:off x="0" y="0"/>
                            <a:ext cx="1153898" cy="1939413"/>
                          </a:xfrm>
                          <a:prstGeom prst="rect">
                            <a:avLst/>
                          </a:prstGeom>
                        </pic:spPr>
                      </pic:pic>
                    </a:graphicData>
                  </a:graphic>
                </wp:inline>
              </w:drawing>
            </w:r>
          </w:p>
        </w:tc>
        <w:tc>
          <w:tcPr>
            <w:tcW w:w="4954" w:type="dxa"/>
          </w:tcPr>
          <w:p w14:paraId="3CD5E505" w14:textId="0066DA35" w:rsidR="00320F8C" w:rsidRPr="009F17D4" w:rsidRDefault="00320F8C" w:rsidP="00320F8C">
            <w:pPr>
              <w:spacing w:after="240" w:line="320" w:lineRule="exact"/>
              <w:rPr>
                <w:lang w:eastAsia="en-US" w:bidi="en-US"/>
              </w:rPr>
            </w:pPr>
            <w:r w:rsidRPr="009F17D4">
              <w:rPr>
                <w:rFonts w:ascii="Arial" w:hAnsi="Arial" w:cs="Arial"/>
                <w:b/>
                <w:color w:val="000000"/>
                <w:sz w:val="20"/>
                <w:szCs w:val="20"/>
              </w:rPr>
              <w:t>[Geberit_</w:t>
            </w:r>
            <w:r w:rsidR="00260A9B" w:rsidRPr="009F17D4">
              <w:rPr>
                <w:rFonts w:ascii="Arial" w:hAnsi="Arial" w:cs="Arial"/>
                <w:b/>
                <w:color w:val="000000"/>
                <w:sz w:val="20"/>
                <w:szCs w:val="20"/>
              </w:rPr>
              <w:t>Brenta_Waschplatz</w:t>
            </w:r>
            <w:r w:rsidRPr="009F17D4">
              <w:rPr>
                <w:rFonts w:ascii="Arial" w:hAnsi="Arial" w:cs="Arial"/>
                <w:b/>
                <w:color w:val="000000"/>
                <w:sz w:val="20"/>
                <w:szCs w:val="20"/>
              </w:rPr>
              <w:t>.jpg]</w:t>
            </w:r>
            <w:r w:rsidRPr="009F17D4">
              <w:rPr>
                <w:rFonts w:ascii="Arial" w:hAnsi="Arial" w:cs="Arial"/>
                <w:bCs/>
                <w:color w:val="000000"/>
                <w:sz w:val="20"/>
                <w:szCs w:val="20"/>
              </w:rPr>
              <w:br/>
            </w:r>
            <w:r w:rsidR="002B7CBB" w:rsidRPr="009F17D4">
              <w:rPr>
                <w:rFonts w:ascii="Arial" w:hAnsi="Arial" w:cs="Arial"/>
                <w:bCs/>
                <w:color w:val="000000"/>
                <w:sz w:val="20"/>
                <w:szCs w:val="20"/>
              </w:rPr>
              <w:t xml:space="preserve">Ein hygienischer Waschplatz </w:t>
            </w:r>
            <w:r w:rsidR="00682A67" w:rsidRPr="009F17D4">
              <w:rPr>
                <w:rFonts w:ascii="Arial" w:hAnsi="Arial" w:cs="Arial"/>
                <w:bCs/>
                <w:color w:val="000000"/>
                <w:sz w:val="20"/>
                <w:szCs w:val="20"/>
              </w:rPr>
              <w:t>ist nicht nur mit einer</w:t>
            </w:r>
            <w:r w:rsidR="002B7CBB" w:rsidRPr="009F17D4">
              <w:rPr>
                <w:rFonts w:ascii="Arial" w:hAnsi="Arial" w:cs="Arial"/>
                <w:bCs/>
                <w:color w:val="000000"/>
                <w:sz w:val="20"/>
                <w:szCs w:val="20"/>
              </w:rPr>
              <w:t xml:space="preserve"> berührungsfreie</w:t>
            </w:r>
            <w:r w:rsidR="00682A67" w:rsidRPr="009F17D4">
              <w:rPr>
                <w:rFonts w:ascii="Arial" w:hAnsi="Arial" w:cs="Arial"/>
                <w:bCs/>
                <w:color w:val="000000"/>
                <w:sz w:val="20"/>
                <w:szCs w:val="20"/>
              </w:rPr>
              <w:t>n</w:t>
            </w:r>
            <w:r w:rsidR="002B7CBB" w:rsidRPr="009F17D4">
              <w:rPr>
                <w:rFonts w:ascii="Arial" w:hAnsi="Arial" w:cs="Arial"/>
                <w:bCs/>
                <w:color w:val="000000"/>
                <w:sz w:val="20"/>
                <w:szCs w:val="20"/>
              </w:rPr>
              <w:t xml:space="preserve"> Armatur</w:t>
            </w:r>
            <w:r w:rsidR="00682A67" w:rsidRPr="009F17D4">
              <w:rPr>
                <w:rFonts w:ascii="Arial" w:hAnsi="Arial" w:cs="Arial"/>
                <w:bCs/>
                <w:color w:val="000000"/>
                <w:sz w:val="20"/>
                <w:szCs w:val="20"/>
              </w:rPr>
              <w:t xml:space="preserve"> ausgestattet</w:t>
            </w:r>
            <w:r w:rsidR="002B7CBB" w:rsidRPr="009F17D4">
              <w:rPr>
                <w:rFonts w:ascii="Arial" w:hAnsi="Arial" w:cs="Arial"/>
                <w:bCs/>
                <w:color w:val="000000"/>
                <w:sz w:val="20"/>
                <w:szCs w:val="20"/>
              </w:rPr>
              <w:t>,</w:t>
            </w:r>
            <w:r w:rsidR="0056636C" w:rsidRPr="009F17D4">
              <w:rPr>
                <w:rFonts w:ascii="Arial" w:hAnsi="Arial" w:cs="Arial"/>
                <w:bCs/>
                <w:color w:val="000000"/>
                <w:sz w:val="20"/>
                <w:szCs w:val="20"/>
              </w:rPr>
              <w:t xml:space="preserve"> hier Geberit </w:t>
            </w:r>
            <w:proofErr w:type="spellStart"/>
            <w:r w:rsidR="0056636C" w:rsidRPr="009F17D4">
              <w:rPr>
                <w:rFonts w:ascii="Arial" w:hAnsi="Arial" w:cs="Arial"/>
                <w:bCs/>
                <w:color w:val="000000"/>
                <w:sz w:val="20"/>
                <w:szCs w:val="20"/>
              </w:rPr>
              <w:t>Brenta</w:t>
            </w:r>
            <w:proofErr w:type="spellEnd"/>
            <w:r w:rsidR="0056636C" w:rsidRPr="009F17D4">
              <w:rPr>
                <w:rFonts w:ascii="Arial" w:hAnsi="Arial" w:cs="Arial"/>
                <w:bCs/>
                <w:color w:val="000000"/>
                <w:sz w:val="20"/>
                <w:szCs w:val="20"/>
              </w:rPr>
              <w:t>,</w:t>
            </w:r>
            <w:r w:rsidR="002B7CBB" w:rsidRPr="009F17D4">
              <w:rPr>
                <w:rFonts w:ascii="Arial" w:hAnsi="Arial" w:cs="Arial"/>
                <w:bCs/>
                <w:color w:val="000000"/>
                <w:sz w:val="20"/>
                <w:szCs w:val="20"/>
              </w:rPr>
              <w:t xml:space="preserve"> sondern </w:t>
            </w:r>
            <w:r w:rsidR="00682A67" w:rsidRPr="009F17D4">
              <w:rPr>
                <w:rFonts w:ascii="Arial" w:hAnsi="Arial" w:cs="Arial"/>
                <w:bCs/>
                <w:color w:val="000000"/>
                <w:sz w:val="20"/>
                <w:szCs w:val="20"/>
              </w:rPr>
              <w:t>sorgt mit glatten Oberflächen auch für eine leichte Reinigung</w:t>
            </w:r>
            <w:r w:rsidR="000B50BC" w:rsidRPr="009F17D4">
              <w:rPr>
                <w:rFonts w:ascii="Arial" w:hAnsi="Arial" w:cs="Arial"/>
                <w:bCs/>
                <w:color w:val="000000"/>
                <w:sz w:val="20"/>
                <w:szCs w:val="20"/>
              </w:rPr>
              <w:t>.</w:t>
            </w:r>
            <w:r w:rsidRPr="009F17D4">
              <w:rPr>
                <w:rFonts w:ascii="Arial" w:hAnsi="Arial" w:cs="Arial"/>
                <w:bCs/>
                <w:color w:val="000000"/>
                <w:sz w:val="20"/>
                <w:szCs w:val="20"/>
              </w:rPr>
              <w:br/>
              <w:t>Foto: Geberit</w:t>
            </w:r>
          </w:p>
        </w:tc>
      </w:tr>
      <w:tr w:rsidR="00C56A9E" w:rsidRPr="00CE5D8A" w14:paraId="5F1D2C3B" w14:textId="77777777" w:rsidTr="13CD1CFF">
        <w:trPr>
          <w:trHeight w:val="2696"/>
        </w:trPr>
        <w:tc>
          <w:tcPr>
            <w:tcW w:w="4390" w:type="dxa"/>
          </w:tcPr>
          <w:p w14:paraId="39B0D29D" w14:textId="12FE96C9" w:rsidR="00C56A9E" w:rsidRPr="009F17D4" w:rsidRDefault="00504CF2" w:rsidP="00320F8C">
            <w:pPr>
              <w:rPr>
                <w:noProof/>
                <w:lang w:eastAsia="en-US" w:bidi="en-US"/>
              </w:rPr>
            </w:pPr>
            <w:r>
              <w:rPr>
                <w:noProof/>
              </w:rPr>
              <w:drawing>
                <wp:inline distT="0" distB="0" distL="0" distR="0" wp14:anchorId="71BBF420" wp14:editId="4E445E2E">
                  <wp:extent cx="2162810" cy="1527424"/>
                  <wp:effectExtent l="0" t="0" r="0" b="0"/>
                  <wp:docPr id="3" name="Grafik 3" descr="Ein Bild, das drinnen, Ausguss, groß,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5">
                            <a:extLst>
                              <a:ext uri="{28A0092B-C50C-407E-A947-70E740481C1C}">
                                <a14:useLocalDpi xmlns:a14="http://schemas.microsoft.com/office/drawing/2010/main"/>
                              </a:ext>
                            </a:extLst>
                          </a:blip>
                          <a:stretch>
                            <a:fillRect/>
                          </a:stretch>
                        </pic:blipFill>
                        <pic:spPr>
                          <a:xfrm>
                            <a:off x="0" y="0"/>
                            <a:ext cx="2162810" cy="1527424"/>
                          </a:xfrm>
                          <a:prstGeom prst="rect">
                            <a:avLst/>
                          </a:prstGeom>
                        </pic:spPr>
                      </pic:pic>
                    </a:graphicData>
                  </a:graphic>
                </wp:inline>
              </w:drawing>
            </w:r>
          </w:p>
        </w:tc>
        <w:tc>
          <w:tcPr>
            <w:tcW w:w="4954" w:type="dxa"/>
          </w:tcPr>
          <w:p w14:paraId="4F8C942C" w14:textId="3622F1C9" w:rsidR="00C56A9E" w:rsidRPr="00CE5D8A" w:rsidRDefault="00C56A9E" w:rsidP="00320F8C">
            <w:pPr>
              <w:spacing w:after="240" w:line="320" w:lineRule="exact"/>
              <w:rPr>
                <w:rFonts w:ascii="Arial" w:hAnsi="Arial" w:cs="Arial"/>
                <w:b/>
                <w:color w:val="000000"/>
                <w:sz w:val="20"/>
                <w:szCs w:val="20"/>
              </w:rPr>
            </w:pPr>
            <w:r w:rsidRPr="009F17D4">
              <w:rPr>
                <w:rFonts w:ascii="Arial" w:hAnsi="Arial" w:cs="Arial"/>
                <w:b/>
                <w:color w:val="000000"/>
                <w:sz w:val="20"/>
                <w:szCs w:val="20"/>
              </w:rPr>
              <w:t>[Geberit_</w:t>
            </w:r>
            <w:r w:rsidR="00BD0226" w:rsidRPr="009F17D4">
              <w:rPr>
                <w:rFonts w:ascii="Arial" w:hAnsi="Arial" w:cs="Arial"/>
                <w:b/>
                <w:color w:val="000000"/>
                <w:sz w:val="20"/>
                <w:szCs w:val="20"/>
              </w:rPr>
              <w:t>Wandarmatur_</w:t>
            </w:r>
            <w:r w:rsidR="00504CF2" w:rsidRPr="009F17D4">
              <w:rPr>
                <w:rFonts w:ascii="Arial" w:hAnsi="Arial" w:cs="Arial"/>
                <w:b/>
                <w:color w:val="000000"/>
                <w:sz w:val="20"/>
                <w:szCs w:val="20"/>
              </w:rPr>
              <w:t>Piave</w:t>
            </w:r>
            <w:r w:rsidRPr="009F17D4">
              <w:rPr>
                <w:rFonts w:ascii="Arial" w:hAnsi="Arial" w:cs="Arial"/>
                <w:b/>
                <w:color w:val="000000"/>
                <w:sz w:val="20"/>
                <w:szCs w:val="20"/>
              </w:rPr>
              <w:t>.jpg]</w:t>
            </w:r>
            <w:r w:rsidRPr="009F17D4">
              <w:rPr>
                <w:rFonts w:ascii="Arial" w:hAnsi="Arial" w:cs="Arial"/>
                <w:bCs/>
                <w:color w:val="000000"/>
                <w:sz w:val="20"/>
                <w:szCs w:val="20"/>
              </w:rPr>
              <w:br/>
            </w:r>
            <w:proofErr w:type="gramStart"/>
            <w:r w:rsidR="00B50C27" w:rsidRPr="009F17D4">
              <w:rPr>
                <w:rFonts w:ascii="Arial" w:hAnsi="Arial" w:cs="Arial"/>
                <w:bCs/>
                <w:color w:val="000000"/>
                <w:sz w:val="20"/>
                <w:szCs w:val="20"/>
              </w:rPr>
              <w:t>Nähert</w:t>
            </w:r>
            <w:proofErr w:type="gramEnd"/>
            <w:r w:rsidR="00B50C27" w:rsidRPr="009F17D4">
              <w:rPr>
                <w:rFonts w:ascii="Arial" w:hAnsi="Arial" w:cs="Arial"/>
                <w:bCs/>
                <w:color w:val="000000"/>
                <w:sz w:val="20"/>
                <w:szCs w:val="20"/>
              </w:rPr>
              <w:t xml:space="preserve"> sich der Nutzer dem Waschplatz, wird die </w:t>
            </w:r>
            <w:r w:rsidR="00504CF2" w:rsidRPr="009F17D4">
              <w:rPr>
                <w:rFonts w:ascii="Arial" w:hAnsi="Arial" w:cs="Arial"/>
                <w:bCs/>
                <w:color w:val="000000"/>
                <w:sz w:val="20"/>
                <w:szCs w:val="20"/>
              </w:rPr>
              <w:t xml:space="preserve">Wandarmatur Geberit Piave </w:t>
            </w:r>
            <w:r w:rsidR="00B50C27" w:rsidRPr="009F17D4">
              <w:rPr>
                <w:rFonts w:ascii="Arial" w:hAnsi="Arial" w:cs="Arial"/>
                <w:bCs/>
                <w:color w:val="000000"/>
                <w:sz w:val="20"/>
                <w:szCs w:val="20"/>
              </w:rPr>
              <w:t xml:space="preserve">automatisch </w:t>
            </w:r>
            <w:r w:rsidR="00BD0226" w:rsidRPr="009F17D4">
              <w:rPr>
                <w:rFonts w:ascii="Arial" w:hAnsi="Arial" w:cs="Arial"/>
                <w:bCs/>
                <w:color w:val="000000"/>
                <w:sz w:val="20"/>
                <w:szCs w:val="20"/>
              </w:rPr>
              <w:t>ausgelöst</w:t>
            </w:r>
            <w:r w:rsidR="00B50C27" w:rsidRPr="009F17D4">
              <w:rPr>
                <w:rFonts w:ascii="Arial" w:hAnsi="Arial" w:cs="Arial"/>
                <w:bCs/>
                <w:color w:val="000000"/>
                <w:sz w:val="20"/>
                <w:szCs w:val="20"/>
              </w:rPr>
              <w:t xml:space="preserve">. </w:t>
            </w:r>
            <w:r w:rsidR="00BD0226" w:rsidRPr="009F17D4">
              <w:rPr>
                <w:rFonts w:ascii="Arial" w:hAnsi="Arial" w:cs="Arial"/>
                <w:bCs/>
                <w:color w:val="000000"/>
                <w:sz w:val="20"/>
                <w:szCs w:val="20"/>
              </w:rPr>
              <w:t>Aktivierungen per Hand</w:t>
            </w:r>
            <w:r w:rsidR="00B50C27" w:rsidRPr="009F17D4">
              <w:rPr>
                <w:rFonts w:ascii="Arial" w:hAnsi="Arial" w:cs="Arial"/>
                <w:bCs/>
                <w:color w:val="000000"/>
                <w:sz w:val="20"/>
                <w:szCs w:val="20"/>
              </w:rPr>
              <w:t xml:space="preserve"> sind so nicht mehr nötig.</w:t>
            </w:r>
            <w:r w:rsidRPr="009F17D4">
              <w:rPr>
                <w:rFonts w:ascii="Arial" w:hAnsi="Arial" w:cs="Arial"/>
                <w:bCs/>
                <w:color w:val="000000"/>
                <w:sz w:val="20"/>
                <w:szCs w:val="20"/>
              </w:rPr>
              <w:br/>
              <w:t>Foto: Geberit</w:t>
            </w:r>
          </w:p>
        </w:tc>
      </w:tr>
      <w:tr w:rsidR="008F5D04" w:rsidRPr="00CE5D8A" w14:paraId="4BC627E9" w14:textId="77777777" w:rsidTr="13CD1CFF">
        <w:trPr>
          <w:trHeight w:val="2396"/>
        </w:trPr>
        <w:tc>
          <w:tcPr>
            <w:tcW w:w="4390" w:type="dxa"/>
          </w:tcPr>
          <w:p w14:paraId="385DC8A7" w14:textId="55448F30" w:rsidR="008F5D04" w:rsidRPr="009F17D4" w:rsidRDefault="008F5D04" w:rsidP="00320F8C">
            <w:pPr>
              <w:rPr>
                <w:noProof/>
                <w:lang w:eastAsia="en-US" w:bidi="en-US"/>
              </w:rPr>
            </w:pPr>
            <w:r>
              <w:rPr>
                <w:rFonts w:ascii="Arial" w:hAnsi="Arial" w:cs="Arial"/>
                <w:b/>
                <w:noProof/>
                <w:sz w:val="16"/>
              </w:rPr>
              <w:drawing>
                <wp:anchor distT="0" distB="0" distL="114300" distR="114300" simplePos="0" relativeHeight="251658240" behindDoc="1" locked="0" layoutInCell="1" allowOverlap="1" wp14:anchorId="423602EC" wp14:editId="35CAE79C">
                  <wp:simplePos x="0" y="0"/>
                  <wp:positionH relativeFrom="column">
                    <wp:posOffset>2540</wp:posOffset>
                  </wp:positionH>
                  <wp:positionV relativeFrom="paragraph">
                    <wp:posOffset>99060</wp:posOffset>
                  </wp:positionV>
                  <wp:extent cx="2171700" cy="1480820"/>
                  <wp:effectExtent l="0" t="0" r="0" b="5080"/>
                  <wp:wrapTight wrapText="bothSides">
                    <wp:wrapPolygon edited="0">
                      <wp:start x="0" y="0"/>
                      <wp:lineTo x="0" y="21489"/>
                      <wp:lineTo x="21474" y="21489"/>
                      <wp:lineTo x="21474"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6" cstate="screen">
                            <a:extLst>
                              <a:ext uri="{28A0092B-C50C-407E-A947-70E740481C1C}">
                                <a14:useLocalDpi xmlns:a14="http://schemas.microsoft.com/office/drawing/2010/main"/>
                              </a:ext>
                            </a:extLst>
                          </a:blip>
                          <a:stretch>
                            <a:fillRect/>
                          </a:stretch>
                        </pic:blipFill>
                        <pic:spPr>
                          <a:xfrm>
                            <a:off x="0" y="0"/>
                            <a:ext cx="2171700" cy="1480820"/>
                          </a:xfrm>
                          <a:prstGeom prst="rect">
                            <a:avLst/>
                          </a:prstGeom>
                        </pic:spPr>
                      </pic:pic>
                    </a:graphicData>
                  </a:graphic>
                  <wp14:sizeRelH relativeFrom="margin">
                    <wp14:pctWidth>0</wp14:pctWidth>
                  </wp14:sizeRelH>
                  <wp14:sizeRelV relativeFrom="margin">
                    <wp14:pctHeight>0</wp14:pctHeight>
                  </wp14:sizeRelV>
                </wp:anchor>
              </w:drawing>
            </w:r>
          </w:p>
        </w:tc>
        <w:tc>
          <w:tcPr>
            <w:tcW w:w="4954" w:type="dxa"/>
          </w:tcPr>
          <w:p w14:paraId="00E77D7F" w14:textId="6B069E08" w:rsidR="008F5D04" w:rsidRPr="00677019" w:rsidRDefault="008F5D04" w:rsidP="00677019">
            <w:pPr>
              <w:pStyle w:val="KeinLeerraum"/>
              <w:spacing w:before="0" w:after="240" w:line="320" w:lineRule="exact"/>
              <w:rPr>
                <w:b w:val="0"/>
                <w:sz w:val="20"/>
                <w:szCs w:val="20"/>
              </w:rPr>
            </w:pPr>
            <w:r w:rsidRPr="00555A94">
              <w:rPr>
                <w:color w:val="000000"/>
                <w:sz w:val="20"/>
                <w:szCs w:val="20"/>
              </w:rPr>
              <w:t>[Geberit_</w:t>
            </w:r>
            <w:r w:rsidR="00CC42CE" w:rsidRPr="00555A94">
              <w:rPr>
                <w:bCs/>
                <w:color w:val="000000"/>
                <w:sz w:val="20"/>
                <w:szCs w:val="20"/>
              </w:rPr>
              <w:t>Bambini</w:t>
            </w:r>
            <w:r w:rsidRPr="00555A94">
              <w:rPr>
                <w:color w:val="000000"/>
                <w:sz w:val="20"/>
                <w:szCs w:val="20"/>
              </w:rPr>
              <w:t>.jpg]</w:t>
            </w:r>
            <w:r w:rsidRPr="00555A94">
              <w:rPr>
                <w:b w:val="0"/>
                <w:color w:val="000000"/>
                <w:sz w:val="20"/>
                <w:szCs w:val="20"/>
              </w:rPr>
              <w:br/>
            </w:r>
            <w:r w:rsidR="00CC42CE" w:rsidRPr="00555A94">
              <w:rPr>
                <w:b w:val="0"/>
                <w:bCs/>
                <w:sz w:val="20"/>
                <w:szCs w:val="20"/>
              </w:rPr>
              <w:t xml:space="preserve">Die Waschlandschaft für Kinder Geberit Bambini bietet nicht nur vielfältige Möglichkeiten für die Beschäftigung mit Wasser, sondern ist dank der </w:t>
            </w:r>
            <w:proofErr w:type="spellStart"/>
            <w:r w:rsidR="00CC42CE" w:rsidRPr="00555A94">
              <w:rPr>
                <w:b w:val="0"/>
                <w:bCs/>
                <w:sz w:val="20"/>
                <w:szCs w:val="20"/>
              </w:rPr>
              <w:t>KeraTect</w:t>
            </w:r>
            <w:proofErr w:type="spellEnd"/>
            <w:r w:rsidR="00CC42CE" w:rsidRPr="00555A94">
              <w:rPr>
                <w:b w:val="0"/>
                <w:bCs/>
                <w:sz w:val="20"/>
                <w:szCs w:val="20"/>
              </w:rPr>
              <w:t xml:space="preserve"> Spezialglasur, kindgerechten, berührungslosen Armaturen und weiteren Details auch noch besonders hygienisch.</w:t>
            </w:r>
            <w:r w:rsidRPr="00555A94">
              <w:rPr>
                <w:b w:val="0"/>
                <w:bCs/>
                <w:color w:val="000000"/>
                <w:sz w:val="20"/>
                <w:szCs w:val="20"/>
              </w:rPr>
              <w:br/>
              <w:t>Foto: Geberit</w:t>
            </w:r>
          </w:p>
        </w:tc>
      </w:tr>
    </w:tbl>
    <w:p w14:paraId="288617BD" w14:textId="7E548A24" w:rsidR="008C3AB4" w:rsidRPr="00CE5D8A" w:rsidRDefault="008C3AB4" w:rsidP="008C3AB4">
      <w:pPr>
        <w:rPr>
          <w:rStyle w:val="Fett"/>
          <w:rFonts w:cs="Arial"/>
          <w:b/>
        </w:rPr>
      </w:pPr>
    </w:p>
    <w:p w14:paraId="550E76AA" w14:textId="043683F2" w:rsidR="00677019" w:rsidRDefault="00677019" w:rsidP="007A076B">
      <w:pPr>
        <w:pStyle w:val="paragraph"/>
        <w:spacing w:before="0" w:beforeAutospacing="0" w:after="0" w:afterAutospacing="0"/>
        <w:textAlignment w:val="baseline"/>
        <w:rPr>
          <w:rStyle w:val="normaltextrun"/>
          <w:rFonts w:ascii="Arial" w:hAnsi="Arial" w:cs="Arial"/>
          <w:b/>
          <w:bCs/>
          <w:sz w:val="16"/>
          <w:szCs w:val="16"/>
        </w:rPr>
      </w:pPr>
    </w:p>
    <w:p w14:paraId="0AF2FC31" w14:textId="043683F2" w:rsidR="00211211" w:rsidRDefault="00211211" w:rsidP="007A076B">
      <w:pPr>
        <w:pStyle w:val="paragraph"/>
        <w:spacing w:before="0" w:beforeAutospacing="0" w:after="0" w:afterAutospacing="0"/>
        <w:textAlignment w:val="baseline"/>
        <w:rPr>
          <w:rStyle w:val="normaltextrun"/>
          <w:rFonts w:ascii="Arial" w:hAnsi="Arial" w:cs="Arial"/>
          <w:b/>
          <w:bCs/>
          <w:sz w:val="16"/>
          <w:szCs w:val="16"/>
        </w:rPr>
      </w:pPr>
    </w:p>
    <w:p w14:paraId="7031D249" w14:textId="1C78FFBA" w:rsidR="007A076B" w:rsidRDefault="007A076B" w:rsidP="007A076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16"/>
          <w:szCs w:val="16"/>
        </w:rPr>
        <w:t>Weitere Auskünfte erteilt:</w:t>
      </w:r>
    </w:p>
    <w:p w14:paraId="425D2A03" w14:textId="125686AB" w:rsidR="007A076B" w:rsidRPr="00315782" w:rsidRDefault="007A076B" w:rsidP="007A076B">
      <w:pPr>
        <w:pStyle w:val="paragraph"/>
        <w:spacing w:before="0" w:beforeAutospacing="0" w:after="0" w:afterAutospacing="0"/>
        <w:textAlignment w:val="baseline"/>
        <w:rPr>
          <w:rStyle w:val="normaltextrun"/>
          <w:rFonts w:ascii="Arial" w:hAnsi="Arial" w:cs="Arial"/>
          <w:sz w:val="16"/>
          <w:szCs w:val="16"/>
          <w:lang w:val="de-CH"/>
        </w:rPr>
      </w:pPr>
      <w:r w:rsidRPr="00315782">
        <w:rPr>
          <w:rStyle w:val="normaltextrun"/>
          <w:rFonts w:ascii="Arial" w:hAnsi="Arial" w:cs="Arial"/>
          <w:sz w:val="16"/>
          <w:szCs w:val="16"/>
          <w:lang w:val="de-CH"/>
        </w:rPr>
        <w:t>Ansel &amp; Möllers GmbH</w:t>
      </w:r>
      <w:r w:rsidRPr="00315782">
        <w:rPr>
          <w:rFonts w:ascii="Arial" w:hAnsi="Arial" w:cs="Arial"/>
          <w:b/>
          <w:bCs/>
          <w:sz w:val="16"/>
          <w:szCs w:val="16"/>
        </w:rPr>
        <w:br/>
      </w:r>
      <w:r w:rsidRPr="00315782">
        <w:rPr>
          <w:rStyle w:val="normaltextrun"/>
          <w:rFonts w:ascii="Arial" w:hAnsi="Arial" w:cs="Arial"/>
          <w:sz w:val="16"/>
          <w:szCs w:val="16"/>
          <w:lang w:val="de-CH"/>
        </w:rPr>
        <w:t>König-Karl-Straße 10, 70372 Stuttgart</w:t>
      </w:r>
      <w:r w:rsidRPr="00315782">
        <w:rPr>
          <w:rFonts w:ascii="Arial" w:hAnsi="Arial" w:cs="Arial"/>
          <w:b/>
          <w:bCs/>
          <w:sz w:val="16"/>
          <w:szCs w:val="16"/>
        </w:rPr>
        <w:br/>
      </w:r>
      <w:r w:rsidRPr="00315782">
        <w:rPr>
          <w:rStyle w:val="normaltextrun"/>
          <w:rFonts w:ascii="Arial" w:hAnsi="Arial" w:cs="Arial"/>
          <w:sz w:val="16"/>
          <w:szCs w:val="16"/>
          <w:lang w:val="de-CH"/>
        </w:rPr>
        <w:t>Nathalie La Corte</w:t>
      </w:r>
      <w:r w:rsidR="00677019" w:rsidRPr="00315782">
        <w:rPr>
          <w:rStyle w:val="normaltextrun"/>
          <w:rFonts w:ascii="Arial" w:hAnsi="Arial" w:cs="Arial"/>
          <w:sz w:val="16"/>
          <w:szCs w:val="16"/>
          <w:lang w:val="de-CH"/>
        </w:rPr>
        <w:t xml:space="preserve">, Carina </w:t>
      </w:r>
      <w:r w:rsidR="00574F51" w:rsidRPr="00315782">
        <w:rPr>
          <w:rStyle w:val="normaltextrun"/>
          <w:rFonts w:ascii="Arial" w:hAnsi="Arial" w:cs="Arial"/>
          <w:sz w:val="16"/>
          <w:szCs w:val="16"/>
          <w:lang w:val="de-CH"/>
        </w:rPr>
        <w:t>K</w:t>
      </w:r>
      <w:r w:rsidR="00677019" w:rsidRPr="00315782">
        <w:rPr>
          <w:rStyle w:val="normaltextrun"/>
          <w:rFonts w:ascii="Arial" w:hAnsi="Arial" w:cs="Arial"/>
          <w:sz w:val="16"/>
          <w:szCs w:val="16"/>
          <w:lang w:val="de-CH"/>
        </w:rPr>
        <w:t>onopka</w:t>
      </w:r>
      <w:r w:rsidR="00677019" w:rsidRPr="00315782">
        <w:rPr>
          <w:rStyle w:val="normaltextrun"/>
          <w:sz w:val="16"/>
          <w:szCs w:val="16"/>
          <w:lang w:val="de-CH"/>
        </w:rPr>
        <w:br/>
      </w:r>
      <w:r w:rsidRPr="00315782">
        <w:rPr>
          <w:rStyle w:val="normaltextrun"/>
          <w:rFonts w:ascii="Arial" w:hAnsi="Arial" w:cs="Arial"/>
          <w:sz w:val="16"/>
          <w:szCs w:val="16"/>
          <w:lang w:val="de-CH"/>
        </w:rPr>
        <w:t>Tel. +49 (0)711 92545-17</w:t>
      </w:r>
    </w:p>
    <w:p w14:paraId="0B2199B9" w14:textId="36A35380" w:rsidR="007A076B" w:rsidRPr="00315782" w:rsidRDefault="007A076B" w:rsidP="007A076B">
      <w:pPr>
        <w:pStyle w:val="paragraph"/>
        <w:spacing w:before="0" w:beforeAutospacing="0" w:after="0" w:afterAutospacing="0"/>
        <w:textAlignment w:val="baseline"/>
        <w:rPr>
          <w:rFonts w:ascii="Segoe UI" w:hAnsi="Segoe UI" w:cs="Segoe UI"/>
          <w:b/>
          <w:bCs/>
          <w:sz w:val="16"/>
          <w:szCs w:val="16"/>
        </w:rPr>
      </w:pPr>
      <w:r w:rsidRPr="00315782">
        <w:rPr>
          <w:rStyle w:val="normaltextrun"/>
          <w:rFonts w:ascii="Arial" w:hAnsi="Arial" w:cs="Arial"/>
          <w:sz w:val="16"/>
          <w:szCs w:val="16"/>
        </w:rPr>
        <w:t>Mail: n.lacorte@anselmoellers.de</w:t>
      </w:r>
    </w:p>
    <w:p w14:paraId="2312FF83" w14:textId="77777777" w:rsidR="007A076B" w:rsidRDefault="007A076B" w:rsidP="007A076B">
      <w:pPr>
        <w:pStyle w:val="paragraph"/>
        <w:spacing w:before="0" w:beforeAutospacing="0" w:after="0" w:afterAutospacing="0"/>
        <w:textAlignment w:val="baseline"/>
        <w:rPr>
          <w:rFonts w:ascii="Segoe UI" w:hAnsi="Segoe UI" w:cs="Segoe UI"/>
          <w:b/>
          <w:bCs/>
          <w:sz w:val="18"/>
          <w:szCs w:val="18"/>
        </w:rPr>
      </w:pPr>
      <w:r>
        <w:rPr>
          <w:rStyle w:val="eop"/>
          <w:rFonts w:ascii="Arial" w:hAnsi="Arial" w:cs="Arial"/>
          <w:b/>
          <w:bCs/>
          <w:sz w:val="16"/>
          <w:szCs w:val="16"/>
        </w:rPr>
        <w:t> </w:t>
      </w:r>
    </w:p>
    <w:p w14:paraId="2AE10C00" w14:textId="77777777" w:rsidR="007A076B" w:rsidRDefault="007A076B" w:rsidP="007A076B">
      <w:pPr>
        <w:pStyle w:val="paragraph"/>
        <w:spacing w:before="0" w:beforeAutospacing="0" w:after="0" w:afterAutospacing="0"/>
        <w:textAlignment w:val="baseline"/>
        <w:rPr>
          <w:rFonts w:ascii="Segoe UI" w:hAnsi="Segoe UI" w:cs="Segoe UI"/>
          <w:b/>
          <w:bCs/>
          <w:sz w:val="18"/>
          <w:szCs w:val="18"/>
        </w:rPr>
      </w:pPr>
      <w:r>
        <w:rPr>
          <w:rStyle w:val="eop"/>
          <w:rFonts w:ascii="Arial" w:hAnsi="Arial" w:cs="Arial"/>
          <w:b/>
          <w:bCs/>
          <w:sz w:val="16"/>
          <w:szCs w:val="16"/>
        </w:rPr>
        <w:t> </w:t>
      </w:r>
    </w:p>
    <w:p w14:paraId="65E8E308" w14:textId="77777777" w:rsidR="00FA7482" w:rsidRPr="00FA7482" w:rsidRDefault="00FA7482" w:rsidP="00FA7482">
      <w:pPr>
        <w:pStyle w:val="paragraph"/>
        <w:spacing w:before="0" w:beforeAutospacing="0" w:after="0" w:afterAutospacing="0"/>
        <w:textAlignment w:val="baseline"/>
        <w:rPr>
          <w:rFonts w:ascii="Segoe UI" w:hAnsi="Segoe UI" w:cs="Segoe UI"/>
          <w:sz w:val="16"/>
          <w:szCs w:val="16"/>
        </w:rPr>
      </w:pPr>
      <w:r w:rsidRPr="00FA7482">
        <w:rPr>
          <w:rStyle w:val="normaltextrun"/>
          <w:rFonts w:ascii="Arial" w:hAnsi="Arial" w:cs="Arial"/>
          <w:b/>
          <w:bCs/>
          <w:sz w:val="16"/>
          <w:szCs w:val="16"/>
          <w:lang w:val="de-CH"/>
        </w:rPr>
        <w:t>Über Geberit</w:t>
      </w:r>
      <w:r w:rsidRPr="00FA7482">
        <w:rPr>
          <w:rStyle w:val="eop"/>
          <w:rFonts w:ascii="Arial" w:hAnsi="Arial" w:cs="Arial"/>
          <w:sz w:val="16"/>
          <w:szCs w:val="16"/>
        </w:rPr>
        <w:t> </w:t>
      </w:r>
    </w:p>
    <w:p w14:paraId="325A9B20" w14:textId="77777777" w:rsidR="00FA7482" w:rsidRPr="00FA7482" w:rsidRDefault="00FA7482" w:rsidP="00FA7482">
      <w:pPr>
        <w:pStyle w:val="paragraph"/>
        <w:spacing w:before="0" w:beforeAutospacing="0" w:after="0" w:afterAutospacing="0"/>
        <w:textAlignment w:val="baseline"/>
        <w:rPr>
          <w:rFonts w:ascii="Segoe UI" w:hAnsi="Segoe UI" w:cs="Segoe UI"/>
          <w:sz w:val="16"/>
          <w:szCs w:val="16"/>
        </w:rPr>
      </w:pPr>
      <w:r w:rsidRPr="00FA7482">
        <w:rPr>
          <w:rStyle w:val="normaltextrun"/>
          <w:rFonts w:ascii="Arial" w:hAnsi="Arial" w:cs="Arial"/>
          <w:sz w:val="16"/>
          <w:szCs w:val="16"/>
          <w:lang w:val="de-CH"/>
        </w:rPr>
        <w:t xml:space="preserve">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w:t>
      </w:r>
      <w:r w:rsidRPr="00FA7482">
        <w:rPr>
          <w:rStyle w:val="normaltextrun"/>
          <w:rFonts w:ascii="Arial" w:hAnsi="Arial" w:cs="Arial"/>
          <w:sz w:val="16"/>
          <w:szCs w:val="16"/>
          <w:lang w:val="de-CH"/>
        </w:rPr>
        <w:lastRenderedPageBreak/>
        <w:t>Ländern erzielte Geberit 2020 einen Umsatz von CHF 3,0 Milliarden. Die Geberit Aktien sind an der SIX Swiss Exchange kotiert und seit 2012 Bestandteil des SMI (Swiss Market Index).</w:t>
      </w:r>
      <w:r w:rsidRPr="00FA7482">
        <w:rPr>
          <w:rStyle w:val="eop"/>
          <w:rFonts w:ascii="Arial" w:hAnsi="Arial" w:cs="Arial"/>
          <w:sz w:val="16"/>
          <w:szCs w:val="16"/>
        </w:rPr>
        <w:t> </w:t>
      </w:r>
    </w:p>
    <w:p w14:paraId="6F9B0E45" w14:textId="638E51E6" w:rsidR="009A6814" w:rsidRPr="009C5677" w:rsidRDefault="009A6814" w:rsidP="00FA7482">
      <w:pPr>
        <w:pStyle w:val="paragraph"/>
        <w:spacing w:before="0" w:beforeAutospacing="0" w:after="0" w:afterAutospacing="0"/>
        <w:textAlignment w:val="baseline"/>
        <w:rPr>
          <w:rStyle w:val="Fett"/>
          <w:rFonts w:ascii="Segoe UI" w:hAnsi="Segoe UI" w:cs="Segoe UI"/>
          <w:sz w:val="18"/>
          <w:szCs w:val="18"/>
        </w:rPr>
      </w:pPr>
    </w:p>
    <w:sectPr w:rsidR="009A6814" w:rsidRPr="009C5677">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CE692F" w14:textId="77777777" w:rsidR="00D33FA4" w:rsidRDefault="00D33FA4" w:rsidP="00C0638B">
      <w:r>
        <w:separator/>
      </w:r>
    </w:p>
  </w:endnote>
  <w:endnote w:type="continuationSeparator" w:id="0">
    <w:p w14:paraId="122161CA" w14:textId="77777777" w:rsidR="00D33FA4" w:rsidRDefault="00D33FA4" w:rsidP="00C0638B">
      <w:r>
        <w:continuationSeparator/>
      </w:r>
    </w:p>
  </w:endnote>
  <w:endnote w:type="continuationNotice" w:id="1">
    <w:p w14:paraId="1D600895" w14:textId="77777777" w:rsidR="00D33FA4" w:rsidRDefault="00D33F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B1F3F" w14:textId="77777777" w:rsidR="00E74D5B" w:rsidRDefault="00E74D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505CB8D8" w:rsidR="00D8387E" w:rsidRDefault="00D8387E" w:rsidP="00C0638B">
    <w:pPr>
      <w:pStyle w:val="Fuzeile"/>
    </w:pPr>
    <w:r>
      <w:rPr>
        <w:snapToGrid w:val="0"/>
      </w:rPr>
      <w:fldChar w:fldCharType="begin"/>
    </w:r>
    <w:r>
      <w:rPr>
        <w:snapToGrid w:val="0"/>
      </w:rPr>
      <w:instrText xml:space="preserve"> PAGE </w:instrText>
    </w:r>
    <w:r>
      <w:rPr>
        <w:snapToGrid w:val="0"/>
      </w:rPr>
      <w:fldChar w:fldCharType="separate"/>
    </w:r>
    <w:r w:rsidR="00953887">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44FB2" w14:textId="77777777" w:rsidR="00E74D5B" w:rsidRDefault="00E74D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D74215" w14:textId="77777777" w:rsidR="00D33FA4" w:rsidRDefault="00D33FA4" w:rsidP="00C0638B">
      <w:r>
        <w:separator/>
      </w:r>
    </w:p>
  </w:footnote>
  <w:footnote w:type="continuationSeparator" w:id="0">
    <w:p w14:paraId="52266688" w14:textId="77777777" w:rsidR="00D33FA4" w:rsidRDefault="00D33FA4" w:rsidP="00C0638B">
      <w:r>
        <w:continuationSeparator/>
      </w:r>
    </w:p>
  </w:footnote>
  <w:footnote w:type="continuationNotice" w:id="1">
    <w:p w14:paraId="5B6F8440" w14:textId="77777777" w:rsidR="00D33FA4" w:rsidRDefault="00D33F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3AC79" w14:textId="77777777" w:rsidR="00E74D5B" w:rsidRDefault="00E74D5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D8387E" w:rsidRDefault="13CD1CFF" w:rsidP="00C0638B">
    <w:pPr>
      <w:pStyle w:val="Kopfzeile"/>
    </w:pPr>
    <w:r>
      <w:t>MEDIA RELEASE</w:t>
    </w:r>
    <w:r>
      <w:rPr>
        <w:noProof/>
      </w:rPr>
      <w:t xml:space="preserve"> </w:t>
    </w:r>
    <w:r w:rsidR="00D8387E">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D8387E" w:rsidRDefault="00D8387E" w:rsidP="00C0638B">
    <w:pPr>
      <w:pStyle w:val="Kopfzeile"/>
    </w:pPr>
  </w:p>
  <w:p w14:paraId="3939F970" w14:textId="77777777" w:rsidR="00D8387E" w:rsidRDefault="00D8387E" w:rsidP="00C0638B">
    <w:pPr>
      <w:pStyle w:val="Kopfzeile"/>
    </w:pPr>
  </w:p>
  <w:p w14:paraId="1D10099C" w14:textId="77777777" w:rsidR="00D8387E" w:rsidRDefault="00D8387E" w:rsidP="00C0638B">
    <w:pPr>
      <w:pStyle w:val="Kopfzeile"/>
    </w:pPr>
  </w:p>
  <w:p w14:paraId="6BA002F4" w14:textId="77777777" w:rsidR="00D8387E" w:rsidRDefault="00D8387E"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27114C82" w:rsidR="00D8387E" w:rsidRDefault="00D8387E"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13CD1CFF">
      <w:rPr>
        <w:noProof/>
        <w:lang w:val="de-CH" w:eastAsia="de-CH" w:bidi="ar-SA"/>
      </w:rPr>
      <w:t>MEDIA</w:t>
    </w:r>
    <w:r w:rsidR="13CD1CFF">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282240"/>
    <w:multiLevelType w:val="hybridMultilevel"/>
    <w:tmpl w:val="EACC2F14"/>
    <w:lvl w:ilvl="0" w:tplc="0CCAEC5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6B664A2"/>
    <w:multiLevelType w:val="hybridMultilevel"/>
    <w:tmpl w:val="CECE72F8"/>
    <w:lvl w:ilvl="0" w:tplc="A1FA74A8">
      <w:start w:val="2"/>
      <w:numFmt w:val="decimal"/>
      <w:lvlText w:val="%1."/>
      <w:lvlJc w:val="left"/>
      <w:pPr>
        <w:tabs>
          <w:tab w:val="num" w:pos="720"/>
        </w:tabs>
        <w:ind w:left="720" w:hanging="360"/>
      </w:pPr>
    </w:lvl>
    <w:lvl w:ilvl="1" w:tplc="C1C08F9A">
      <w:start w:val="1"/>
      <w:numFmt w:val="bullet"/>
      <w:lvlText w:val="o"/>
      <w:lvlJc w:val="left"/>
      <w:pPr>
        <w:tabs>
          <w:tab w:val="num" w:pos="1440"/>
        </w:tabs>
        <w:ind w:left="1440" w:hanging="360"/>
      </w:pPr>
      <w:rPr>
        <w:rFonts w:ascii="Courier New" w:hAnsi="Courier New" w:hint="default"/>
        <w:sz w:val="20"/>
        <w:lang w:val="de-CH"/>
      </w:rPr>
    </w:lvl>
    <w:lvl w:ilvl="2" w:tplc="8D7C7B04">
      <w:start w:val="521"/>
      <w:numFmt w:val="bullet"/>
      <w:lvlText w:val="-"/>
      <w:lvlJc w:val="left"/>
      <w:pPr>
        <w:ind w:left="2160" w:hanging="360"/>
      </w:pPr>
      <w:rPr>
        <w:rFonts w:ascii="Calibri" w:eastAsiaTheme="minorHAnsi" w:hAnsi="Calibri" w:cs="Calibri" w:hint="default"/>
      </w:rPr>
    </w:lvl>
    <w:lvl w:ilvl="3" w:tplc="D2407DDC" w:tentative="1">
      <w:start w:val="1"/>
      <w:numFmt w:val="decimal"/>
      <w:lvlText w:val="%4."/>
      <w:lvlJc w:val="left"/>
      <w:pPr>
        <w:tabs>
          <w:tab w:val="num" w:pos="2880"/>
        </w:tabs>
        <w:ind w:left="2880" w:hanging="360"/>
      </w:pPr>
    </w:lvl>
    <w:lvl w:ilvl="4" w:tplc="07B88732" w:tentative="1">
      <w:start w:val="1"/>
      <w:numFmt w:val="decimal"/>
      <w:lvlText w:val="%5."/>
      <w:lvlJc w:val="left"/>
      <w:pPr>
        <w:tabs>
          <w:tab w:val="num" w:pos="3600"/>
        </w:tabs>
        <w:ind w:left="3600" w:hanging="360"/>
      </w:pPr>
    </w:lvl>
    <w:lvl w:ilvl="5" w:tplc="309C3950" w:tentative="1">
      <w:start w:val="1"/>
      <w:numFmt w:val="decimal"/>
      <w:lvlText w:val="%6."/>
      <w:lvlJc w:val="left"/>
      <w:pPr>
        <w:tabs>
          <w:tab w:val="num" w:pos="4320"/>
        </w:tabs>
        <w:ind w:left="4320" w:hanging="360"/>
      </w:pPr>
    </w:lvl>
    <w:lvl w:ilvl="6" w:tplc="33CC67F8" w:tentative="1">
      <w:start w:val="1"/>
      <w:numFmt w:val="decimal"/>
      <w:lvlText w:val="%7."/>
      <w:lvlJc w:val="left"/>
      <w:pPr>
        <w:tabs>
          <w:tab w:val="num" w:pos="5040"/>
        </w:tabs>
        <w:ind w:left="5040" w:hanging="360"/>
      </w:pPr>
    </w:lvl>
    <w:lvl w:ilvl="7" w:tplc="0088B308" w:tentative="1">
      <w:start w:val="1"/>
      <w:numFmt w:val="decimal"/>
      <w:lvlText w:val="%8."/>
      <w:lvlJc w:val="left"/>
      <w:pPr>
        <w:tabs>
          <w:tab w:val="num" w:pos="5760"/>
        </w:tabs>
        <w:ind w:left="5760" w:hanging="360"/>
      </w:pPr>
    </w:lvl>
    <w:lvl w:ilvl="8" w:tplc="D9620280" w:tentative="1">
      <w:start w:val="1"/>
      <w:numFmt w:val="decimal"/>
      <w:lvlText w:val="%9."/>
      <w:lvlJc w:val="left"/>
      <w:pPr>
        <w:tabs>
          <w:tab w:val="num" w:pos="6480"/>
        </w:tabs>
        <w:ind w:left="6480" w:hanging="360"/>
      </w:pPr>
    </w:lvl>
  </w:abstractNum>
  <w:abstractNum w:abstractNumId="8"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8"/>
  </w:num>
  <w:num w:numId="6">
    <w:abstractNumId w:val="4"/>
  </w:num>
  <w:num w:numId="7">
    <w:abstractNumId w:val="5"/>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078E1"/>
    <w:rsid w:val="000109A2"/>
    <w:rsid w:val="00014B8E"/>
    <w:rsid w:val="00024E6E"/>
    <w:rsid w:val="00026415"/>
    <w:rsid w:val="0003118B"/>
    <w:rsid w:val="00031FB8"/>
    <w:rsid w:val="00033BB8"/>
    <w:rsid w:val="0004000A"/>
    <w:rsid w:val="00042CF6"/>
    <w:rsid w:val="000435CF"/>
    <w:rsid w:val="00044480"/>
    <w:rsid w:val="00044C7C"/>
    <w:rsid w:val="000453D6"/>
    <w:rsid w:val="00045C33"/>
    <w:rsid w:val="00046608"/>
    <w:rsid w:val="00046EDD"/>
    <w:rsid w:val="000501B5"/>
    <w:rsid w:val="00055A5C"/>
    <w:rsid w:val="00057FEB"/>
    <w:rsid w:val="000619F6"/>
    <w:rsid w:val="000628BD"/>
    <w:rsid w:val="00062E23"/>
    <w:rsid w:val="00063A9A"/>
    <w:rsid w:val="000649E4"/>
    <w:rsid w:val="00065CC2"/>
    <w:rsid w:val="00065EBD"/>
    <w:rsid w:val="00072D66"/>
    <w:rsid w:val="000738CF"/>
    <w:rsid w:val="00073E45"/>
    <w:rsid w:val="00075896"/>
    <w:rsid w:val="0007679B"/>
    <w:rsid w:val="00076A04"/>
    <w:rsid w:val="00080312"/>
    <w:rsid w:val="00084B16"/>
    <w:rsid w:val="00084D3B"/>
    <w:rsid w:val="00085424"/>
    <w:rsid w:val="00086747"/>
    <w:rsid w:val="00086F12"/>
    <w:rsid w:val="000877A9"/>
    <w:rsid w:val="00087AA3"/>
    <w:rsid w:val="000912B7"/>
    <w:rsid w:val="0009294D"/>
    <w:rsid w:val="00095958"/>
    <w:rsid w:val="0009617A"/>
    <w:rsid w:val="00096B04"/>
    <w:rsid w:val="00096E28"/>
    <w:rsid w:val="000A0DF8"/>
    <w:rsid w:val="000A20E7"/>
    <w:rsid w:val="000A268F"/>
    <w:rsid w:val="000A2B63"/>
    <w:rsid w:val="000A2B88"/>
    <w:rsid w:val="000A2D58"/>
    <w:rsid w:val="000A46CD"/>
    <w:rsid w:val="000A7415"/>
    <w:rsid w:val="000B1C5E"/>
    <w:rsid w:val="000B50BC"/>
    <w:rsid w:val="000B5A59"/>
    <w:rsid w:val="000B5D29"/>
    <w:rsid w:val="000B6FB7"/>
    <w:rsid w:val="000C1F40"/>
    <w:rsid w:val="000C2BC5"/>
    <w:rsid w:val="000C34FB"/>
    <w:rsid w:val="000C3D80"/>
    <w:rsid w:val="000C3EB0"/>
    <w:rsid w:val="000C4CE5"/>
    <w:rsid w:val="000C60E7"/>
    <w:rsid w:val="000C723E"/>
    <w:rsid w:val="000D0825"/>
    <w:rsid w:val="000D1568"/>
    <w:rsid w:val="000D185C"/>
    <w:rsid w:val="000D2273"/>
    <w:rsid w:val="000D6AE3"/>
    <w:rsid w:val="000E1440"/>
    <w:rsid w:val="000E2A22"/>
    <w:rsid w:val="000E3A8A"/>
    <w:rsid w:val="000E4EC4"/>
    <w:rsid w:val="000F081A"/>
    <w:rsid w:val="000F69A3"/>
    <w:rsid w:val="000F6A6E"/>
    <w:rsid w:val="000F6BD5"/>
    <w:rsid w:val="000F749D"/>
    <w:rsid w:val="001026A5"/>
    <w:rsid w:val="00104A11"/>
    <w:rsid w:val="0010640E"/>
    <w:rsid w:val="0011053E"/>
    <w:rsid w:val="00111DB5"/>
    <w:rsid w:val="0011200D"/>
    <w:rsid w:val="001151A5"/>
    <w:rsid w:val="00116CCE"/>
    <w:rsid w:val="00116DA1"/>
    <w:rsid w:val="00120AF2"/>
    <w:rsid w:val="00120C29"/>
    <w:rsid w:val="00120FA7"/>
    <w:rsid w:val="00121076"/>
    <w:rsid w:val="00122280"/>
    <w:rsid w:val="00126269"/>
    <w:rsid w:val="001265FF"/>
    <w:rsid w:val="00126D9B"/>
    <w:rsid w:val="0013130F"/>
    <w:rsid w:val="001313C2"/>
    <w:rsid w:val="00131DC1"/>
    <w:rsid w:val="0013303F"/>
    <w:rsid w:val="001359BB"/>
    <w:rsid w:val="001362ED"/>
    <w:rsid w:val="00136CA5"/>
    <w:rsid w:val="00137250"/>
    <w:rsid w:val="0014605A"/>
    <w:rsid w:val="00146652"/>
    <w:rsid w:val="001507F4"/>
    <w:rsid w:val="001508E5"/>
    <w:rsid w:val="00150D35"/>
    <w:rsid w:val="0015394B"/>
    <w:rsid w:val="00155C49"/>
    <w:rsid w:val="00160863"/>
    <w:rsid w:val="001624FF"/>
    <w:rsid w:val="00163AA8"/>
    <w:rsid w:val="00163B4B"/>
    <w:rsid w:val="0017569E"/>
    <w:rsid w:val="0018186A"/>
    <w:rsid w:val="00182035"/>
    <w:rsid w:val="00182340"/>
    <w:rsid w:val="001828EB"/>
    <w:rsid w:val="00182ADD"/>
    <w:rsid w:val="00183BFC"/>
    <w:rsid w:val="00183DDD"/>
    <w:rsid w:val="00184D65"/>
    <w:rsid w:val="00186683"/>
    <w:rsid w:val="00190F8C"/>
    <w:rsid w:val="00191A7E"/>
    <w:rsid w:val="00191CD9"/>
    <w:rsid w:val="0019617F"/>
    <w:rsid w:val="001A00B2"/>
    <w:rsid w:val="001A014F"/>
    <w:rsid w:val="001A187F"/>
    <w:rsid w:val="001A27AB"/>
    <w:rsid w:val="001A3CD8"/>
    <w:rsid w:val="001A3D0A"/>
    <w:rsid w:val="001A4321"/>
    <w:rsid w:val="001A5E6F"/>
    <w:rsid w:val="001B13D9"/>
    <w:rsid w:val="001B14CA"/>
    <w:rsid w:val="001B2017"/>
    <w:rsid w:val="001B48ED"/>
    <w:rsid w:val="001B5143"/>
    <w:rsid w:val="001B630E"/>
    <w:rsid w:val="001B7B1D"/>
    <w:rsid w:val="001B7B1E"/>
    <w:rsid w:val="001C23E4"/>
    <w:rsid w:val="001C78D1"/>
    <w:rsid w:val="001D359D"/>
    <w:rsid w:val="001D518D"/>
    <w:rsid w:val="001D5DD0"/>
    <w:rsid w:val="001D67CA"/>
    <w:rsid w:val="001E082C"/>
    <w:rsid w:val="001E18DB"/>
    <w:rsid w:val="001E4148"/>
    <w:rsid w:val="001E5133"/>
    <w:rsid w:val="001E5F11"/>
    <w:rsid w:val="001E758C"/>
    <w:rsid w:val="001F0F8D"/>
    <w:rsid w:val="001F16C2"/>
    <w:rsid w:val="001F4E39"/>
    <w:rsid w:val="001F5D4D"/>
    <w:rsid w:val="00201763"/>
    <w:rsid w:val="002020E7"/>
    <w:rsid w:val="002033EB"/>
    <w:rsid w:val="00203563"/>
    <w:rsid w:val="00204CCF"/>
    <w:rsid w:val="00206C7C"/>
    <w:rsid w:val="00207636"/>
    <w:rsid w:val="00211211"/>
    <w:rsid w:val="002122B9"/>
    <w:rsid w:val="002134A1"/>
    <w:rsid w:val="0021413E"/>
    <w:rsid w:val="0021427B"/>
    <w:rsid w:val="00217387"/>
    <w:rsid w:val="002176F2"/>
    <w:rsid w:val="00217879"/>
    <w:rsid w:val="0022087C"/>
    <w:rsid w:val="002211CE"/>
    <w:rsid w:val="00221C19"/>
    <w:rsid w:val="00221C1D"/>
    <w:rsid w:val="002248B5"/>
    <w:rsid w:val="00225C5E"/>
    <w:rsid w:val="00225F83"/>
    <w:rsid w:val="00231637"/>
    <w:rsid w:val="00232FBA"/>
    <w:rsid w:val="002378E4"/>
    <w:rsid w:val="002403F9"/>
    <w:rsid w:val="0024228F"/>
    <w:rsid w:val="00243D12"/>
    <w:rsid w:val="00243DCB"/>
    <w:rsid w:val="00243FCD"/>
    <w:rsid w:val="00244E1F"/>
    <w:rsid w:val="002452BC"/>
    <w:rsid w:val="00257DDD"/>
    <w:rsid w:val="00260A9B"/>
    <w:rsid w:val="002674B0"/>
    <w:rsid w:val="00270527"/>
    <w:rsid w:val="00271168"/>
    <w:rsid w:val="00272174"/>
    <w:rsid w:val="0027304F"/>
    <w:rsid w:val="00274BB0"/>
    <w:rsid w:val="002763A2"/>
    <w:rsid w:val="0027782E"/>
    <w:rsid w:val="002811C0"/>
    <w:rsid w:val="0028343A"/>
    <w:rsid w:val="00287544"/>
    <w:rsid w:val="002909BE"/>
    <w:rsid w:val="002916A7"/>
    <w:rsid w:val="00294C4C"/>
    <w:rsid w:val="002A06DE"/>
    <w:rsid w:val="002A2B4A"/>
    <w:rsid w:val="002A35EC"/>
    <w:rsid w:val="002A540E"/>
    <w:rsid w:val="002A569F"/>
    <w:rsid w:val="002A686F"/>
    <w:rsid w:val="002A68E4"/>
    <w:rsid w:val="002B2D9F"/>
    <w:rsid w:val="002B421D"/>
    <w:rsid w:val="002B4364"/>
    <w:rsid w:val="002B6538"/>
    <w:rsid w:val="002B766B"/>
    <w:rsid w:val="002B7CBB"/>
    <w:rsid w:val="002C2375"/>
    <w:rsid w:val="002C2DDE"/>
    <w:rsid w:val="002C4F5E"/>
    <w:rsid w:val="002C5932"/>
    <w:rsid w:val="002C7B27"/>
    <w:rsid w:val="002D0013"/>
    <w:rsid w:val="002D07E9"/>
    <w:rsid w:val="002D429A"/>
    <w:rsid w:val="002D5B20"/>
    <w:rsid w:val="002D5E34"/>
    <w:rsid w:val="002D5E61"/>
    <w:rsid w:val="002D71A8"/>
    <w:rsid w:val="002E3E34"/>
    <w:rsid w:val="002E58A4"/>
    <w:rsid w:val="002F11DB"/>
    <w:rsid w:val="002F2F6F"/>
    <w:rsid w:val="002F4E16"/>
    <w:rsid w:val="00303B05"/>
    <w:rsid w:val="00305C12"/>
    <w:rsid w:val="0030682A"/>
    <w:rsid w:val="00311832"/>
    <w:rsid w:val="00313A08"/>
    <w:rsid w:val="00315782"/>
    <w:rsid w:val="00315AE3"/>
    <w:rsid w:val="00315FC4"/>
    <w:rsid w:val="00320F8C"/>
    <w:rsid w:val="00323239"/>
    <w:rsid w:val="003240E8"/>
    <w:rsid w:val="00325D88"/>
    <w:rsid w:val="00332870"/>
    <w:rsid w:val="003338B3"/>
    <w:rsid w:val="00334C49"/>
    <w:rsid w:val="003351CE"/>
    <w:rsid w:val="003365B4"/>
    <w:rsid w:val="003372CE"/>
    <w:rsid w:val="0034154B"/>
    <w:rsid w:val="00341EF5"/>
    <w:rsid w:val="00342848"/>
    <w:rsid w:val="00342C54"/>
    <w:rsid w:val="00342CCD"/>
    <w:rsid w:val="00351289"/>
    <w:rsid w:val="00354848"/>
    <w:rsid w:val="0035488D"/>
    <w:rsid w:val="0035586D"/>
    <w:rsid w:val="003602ED"/>
    <w:rsid w:val="0036033E"/>
    <w:rsid w:val="00362513"/>
    <w:rsid w:val="00362553"/>
    <w:rsid w:val="00365322"/>
    <w:rsid w:val="00365FEE"/>
    <w:rsid w:val="00372DA0"/>
    <w:rsid w:val="00373FEA"/>
    <w:rsid w:val="00374C82"/>
    <w:rsid w:val="00374FDB"/>
    <w:rsid w:val="003754D1"/>
    <w:rsid w:val="003760E8"/>
    <w:rsid w:val="00381F40"/>
    <w:rsid w:val="00382304"/>
    <w:rsid w:val="00384DF0"/>
    <w:rsid w:val="00386E54"/>
    <w:rsid w:val="00392245"/>
    <w:rsid w:val="0039283A"/>
    <w:rsid w:val="00393575"/>
    <w:rsid w:val="00393BB9"/>
    <w:rsid w:val="00393EDE"/>
    <w:rsid w:val="0039520C"/>
    <w:rsid w:val="003954E2"/>
    <w:rsid w:val="003A1AEA"/>
    <w:rsid w:val="003A3EF3"/>
    <w:rsid w:val="003A4439"/>
    <w:rsid w:val="003A616D"/>
    <w:rsid w:val="003B100C"/>
    <w:rsid w:val="003B404E"/>
    <w:rsid w:val="003B59B8"/>
    <w:rsid w:val="003B6694"/>
    <w:rsid w:val="003B6BCC"/>
    <w:rsid w:val="003C40A1"/>
    <w:rsid w:val="003C4497"/>
    <w:rsid w:val="003C60C4"/>
    <w:rsid w:val="003D1222"/>
    <w:rsid w:val="003D1D4C"/>
    <w:rsid w:val="003D598C"/>
    <w:rsid w:val="003D6A1F"/>
    <w:rsid w:val="003E00DD"/>
    <w:rsid w:val="003E143B"/>
    <w:rsid w:val="003E16BD"/>
    <w:rsid w:val="003E1A1F"/>
    <w:rsid w:val="003E1CB8"/>
    <w:rsid w:val="003E2598"/>
    <w:rsid w:val="003E487C"/>
    <w:rsid w:val="003E4F6A"/>
    <w:rsid w:val="003E6519"/>
    <w:rsid w:val="003F23BB"/>
    <w:rsid w:val="003F315B"/>
    <w:rsid w:val="003F3FF8"/>
    <w:rsid w:val="003F5DEC"/>
    <w:rsid w:val="003F6408"/>
    <w:rsid w:val="003F6604"/>
    <w:rsid w:val="003F6AF8"/>
    <w:rsid w:val="004001C9"/>
    <w:rsid w:val="00400327"/>
    <w:rsid w:val="00400425"/>
    <w:rsid w:val="004013B6"/>
    <w:rsid w:val="00401EAB"/>
    <w:rsid w:val="00402D0F"/>
    <w:rsid w:val="00404E1E"/>
    <w:rsid w:val="00405573"/>
    <w:rsid w:val="00406D59"/>
    <w:rsid w:val="00407824"/>
    <w:rsid w:val="0041037C"/>
    <w:rsid w:val="0041134C"/>
    <w:rsid w:val="0041193A"/>
    <w:rsid w:val="00417054"/>
    <w:rsid w:val="004200C1"/>
    <w:rsid w:val="00422996"/>
    <w:rsid w:val="004236FE"/>
    <w:rsid w:val="00424ED1"/>
    <w:rsid w:val="00426761"/>
    <w:rsid w:val="004302BF"/>
    <w:rsid w:val="00431757"/>
    <w:rsid w:val="0043776F"/>
    <w:rsid w:val="00444F3B"/>
    <w:rsid w:val="00444FB2"/>
    <w:rsid w:val="00447320"/>
    <w:rsid w:val="00450084"/>
    <w:rsid w:val="0045104B"/>
    <w:rsid w:val="0045394F"/>
    <w:rsid w:val="00456C11"/>
    <w:rsid w:val="00461BAF"/>
    <w:rsid w:val="0046327B"/>
    <w:rsid w:val="00463B2C"/>
    <w:rsid w:val="00465DD4"/>
    <w:rsid w:val="004677B1"/>
    <w:rsid w:val="00467C16"/>
    <w:rsid w:val="00475F90"/>
    <w:rsid w:val="004776C0"/>
    <w:rsid w:val="00477AC6"/>
    <w:rsid w:val="00480161"/>
    <w:rsid w:val="00481FA4"/>
    <w:rsid w:val="00482CF8"/>
    <w:rsid w:val="00482FAD"/>
    <w:rsid w:val="0048341C"/>
    <w:rsid w:val="0048421A"/>
    <w:rsid w:val="00486445"/>
    <w:rsid w:val="004911F8"/>
    <w:rsid w:val="004918BD"/>
    <w:rsid w:val="004920F9"/>
    <w:rsid w:val="004929DA"/>
    <w:rsid w:val="004943AC"/>
    <w:rsid w:val="00494417"/>
    <w:rsid w:val="004A2BFB"/>
    <w:rsid w:val="004A2D2A"/>
    <w:rsid w:val="004A3EA4"/>
    <w:rsid w:val="004A4426"/>
    <w:rsid w:val="004A5EC2"/>
    <w:rsid w:val="004A6420"/>
    <w:rsid w:val="004A75BE"/>
    <w:rsid w:val="004A75E5"/>
    <w:rsid w:val="004B02B7"/>
    <w:rsid w:val="004B214F"/>
    <w:rsid w:val="004B3FDC"/>
    <w:rsid w:val="004B40BA"/>
    <w:rsid w:val="004B44D5"/>
    <w:rsid w:val="004B4A04"/>
    <w:rsid w:val="004B53A1"/>
    <w:rsid w:val="004B6F7B"/>
    <w:rsid w:val="004C091B"/>
    <w:rsid w:val="004C17D2"/>
    <w:rsid w:val="004C3FDA"/>
    <w:rsid w:val="004C6ED7"/>
    <w:rsid w:val="004C7453"/>
    <w:rsid w:val="004D1990"/>
    <w:rsid w:val="004D1FC2"/>
    <w:rsid w:val="004D2241"/>
    <w:rsid w:val="004D4A83"/>
    <w:rsid w:val="004D5B81"/>
    <w:rsid w:val="004D735E"/>
    <w:rsid w:val="004D7549"/>
    <w:rsid w:val="004D75A2"/>
    <w:rsid w:val="004E1CFB"/>
    <w:rsid w:val="004E1EFE"/>
    <w:rsid w:val="004E4339"/>
    <w:rsid w:val="004E6B3B"/>
    <w:rsid w:val="004E7DE8"/>
    <w:rsid w:val="004E7FBE"/>
    <w:rsid w:val="004F2ADC"/>
    <w:rsid w:val="004F43D1"/>
    <w:rsid w:val="004F5D18"/>
    <w:rsid w:val="004F66BB"/>
    <w:rsid w:val="004F712F"/>
    <w:rsid w:val="0050148C"/>
    <w:rsid w:val="00502264"/>
    <w:rsid w:val="005023AE"/>
    <w:rsid w:val="00504CF2"/>
    <w:rsid w:val="0050797E"/>
    <w:rsid w:val="005120AC"/>
    <w:rsid w:val="00513003"/>
    <w:rsid w:val="005158E4"/>
    <w:rsid w:val="00516EDD"/>
    <w:rsid w:val="00516F61"/>
    <w:rsid w:val="00517D82"/>
    <w:rsid w:val="005203D6"/>
    <w:rsid w:val="00520D12"/>
    <w:rsid w:val="00520DD7"/>
    <w:rsid w:val="005232FC"/>
    <w:rsid w:val="00524099"/>
    <w:rsid w:val="005277DD"/>
    <w:rsid w:val="005326BE"/>
    <w:rsid w:val="005327E0"/>
    <w:rsid w:val="00535CF8"/>
    <w:rsid w:val="00535D52"/>
    <w:rsid w:val="0054082F"/>
    <w:rsid w:val="00543855"/>
    <w:rsid w:val="00543AF3"/>
    <w:rsid w:val="00543EE4"/>
    <w:rsid w:val="0054513E"/>
    <w:rsid w:val="0054634D"/>
    <w:rsid w:val="00546DD5"/>
    <w:rsid w:val="005506F5"/>
    <w:rsid w:val="00555A94"/>
    <w:rsid w:val="00555E24"/>
    <w:rsid w:val="00557A6A"/>
    <w:rsid w:val="00560531"/>
    <w:rsid w:val="00563D79"/>
    <w:rsid w:val="005648A8"/>
    <w:rsid w:val="0056636C"/>
    <w:rsid w:val="0056773A"/>
    <w:rsid w:val="00567A13"/>
    <w:rsid w:val="00572272"/>
    <w:rsid w:val="00572E53"/>
    <w:rsid w:val="00574F51"/>
    <w:rsid w:val="005759A5"/>
    <w:rsid w:val="00575DD8"/>
    <w:rsid w:val="005771D6"/>
    <w:rsid w:val="005816B0"/>
    <w:rsid w:val="00590C99"/>
    <w:rsid w:val="00591D43"/>
    <w:rsid w:val="0059323A"/>
    <w:rsid w:val="005941FC"/>
    <w:rsid w:val="00595428"/>
    <w:rsid w:val="0059661F"/>
    <w:rsid w:val="00597CCF"/>
    <w:rsid w:val="005A2759"/>
    <w:rsid w:val="005A45C4"/>
    <w:rsid w:val="005A5ABC"/>
    <w:rsid w:val="005A64D4"/>
    <w:rsid w:val="005A73CE"/>
    <w:rsid w:val="005B07EC"/>
    <w:rsid w:val="005B1082"/>
    <w:rsid w:val="005B4381"/>
    <w:rsid w:val="005B491D"/>
    <w:rsid w:val="005B6308"/>
    <w:rsid w:val="005C0D0F"/>
    <w:rsid w:val="005C394E"/>
    <w:rsid w:val="005C3DA7"/>
    <w:rsid w:val="005C40D0"/>
    <w:rsid w:val="005C4C92"/>
    <w:rsid w:val="005C54D8"/>
    <w:rsid w:val="005C6744"/>
    <w:rsid w:val="005D279D"/>
    <w:rsid w:val="005D4FD9"/>
    <w:rsid w:val="005D5FCD"/>
    <w:rsid w:val="005E0088"/>
    <w:rsid w:val="005E528F"/>
    <w:rsid w:val="005E543B"/>
    <w:rsid w:val="005F1C10"/>
    <w:rsid w:val="005F3434"/>
    <w:rsid w:val="005F4206"/>
    <w:rsid w:val="005F5770"/>
    <w:rsid w:val="005F5B3B"/>
    <w:rsid w:val="005F5FBC"/>
    <w:rsid w:val="005F6C49"/>
    <w:rsid w:val="0060050B"/>
    <w:rsid w:val="006009D4"/>
    <w:rsid w:val="00601A09"/>
    <w:rsid w:val="006025CB"/>
    <w:rsid w:val="00604BB4"/>
    <w:rsid w:val="006075F1"/>
    <w:rsid w:val="0060777F"/>
    <w:rsid w:val="00610B6C"/>
    <w:rsid w:val="00611A0A"/>
    <w:rsid w:val="00612B9F"/>
    <w:rsid w:val="00613080"/>
    <w:rsid w:val="00613965"/>
    <w:rsid w:val="006139F6"/>
    <w:rsid w:val="00613F61"/>
    <w:rsid w:val="0061566D"/>
    <w:rsid w:val="00621B96"/>
    <w:rsid w:val="00622AC4"/>
    <w:rsid w:val="00624B80"/>
    <w:rsid w:val="00630D22"/>
    <w:rsid w:val="00634009"/>
    <w:rsid w:val="00636E19"/>
    <w:rsid w:val="00637A5D"/>
    <w:rsid w:val="006430FD"/>
    <w:rsid w:val="00643A03"/>
    <w:rsid w:val="006441CE"/>
    <w:rsid w:val="00644B8D"/>
    <w:rsid w:val="006518C9"/>
    <w:rsid w:val="0065256B"/>
    <w:rsid w:val="00652C93"/>
    <w:rsid w:val="00655090"/>
    <w:rsid w:val="0065706F"/>
    <w:rsid w:val="0065771B"/>
    <w:rsid w:val="00657B88"/>
    <w:rsid w:val="00657CC5"/>
    <w:rsid w:val="006606A9"/>
    <w:rsid w:val="006641F5"/>
    <w:rsid w:val="00665EB3"/>
    <w:rsid w:val="006671CE"/>
    <w:rsid w:val="0067490E"/>
    <w:rsid w:val="00676F92"/>
    <w:rsid w:val="00677019"/>
    <w:rsid w:val="00682A67"/>
    <w:rsid w:val="00682ECE"/>
    <w:rsid w:val="0068408A"/>
    <w:rsid w:val="00685137"/>
    <w:rsid w:val="00685809"/>
    <w:rsid w:val="00691A5F"/>
    <w:rsid w:val="00693B41"/>
    <w:rsid w:val="00693DD2"/>
    <w:rsid w:val="00696D99"/>
    <w:rsid w:val="006A01D0"/>
    <w:rsid w:val="006A0CA2"/>
    <w:rsid w:val="006A3ABA"/>
    <w:rsid w:val="006A4EB4"/>
    <w:rsid w:val="006A608C"/>
    <w:rsid w:val="006B1A0B"/>
    <w:rsid w:val="006B1A89"/>
    <w:rsid w:val="006B47B6"/>
    <w:rsid w:val="006B51C6"/>
    <w:rsid w:val="006B5D24"/>
    <w:rsid w:val="006B6CAA"/>
    <w:rsid w:val="006B74FA"/>
    <w:rsid w:val="006C01CE"/>
    <w:rsid w:val="006C1CAF"/>
    <w:rsid w:val="006C5CD9"/>
    <w:rsid w:val="006C6ED2"/>
    <w:rsid w:val="006D349A"/>
    <w:rsid w:val="006D3CFF"/>
    <w:rsid w:val="006D3E7D"/>
    <w:rsid w:val="006D5D36"/>
    <w:rsid w:val="006D6059"/>
    <w:rsid w:val="006D79B8"/>
    <w:rsid w:val="006E2F35"/>
    <w:rsid w:val="006E3B74"/>
    <w:rsid w:val="006E5951"/>
    <w:rsid w:val="006E5E17"/>
    <w:rsid w:val="006F1019"/>
    <w:rsid w:val="0070033C"/>
    <w:rsid w:val="00700C7B"/>
    <w:rsid w:val="00702380"/>
    <w:rsid w:val="00703125"/>
    <w:rsid w:val="007031C6"/>
    <w:rsid w:val="00703BD0"/>
    <w:rsid w:val="0070520A"/>
    <w:rsid w:val="007124C6"/>
    <w:rsid w:val="00713837"/>
    <w:rsid w:val="0071437C"/>
    <w:rsid w:val="007143F0"/>
    <w:rsid w:val="007150BC"/>
    <w:rsid w:val="007171E8"/>
    <w:rsid w:val="0071793C"/>
    <w:rsid w:val="00717C9B"/>
    <w:rsid w:val="00720079"/>
    <w:rsid w:val="007205B8"/>
    <w:rsid w:val="007215CC"/>
    <w:rsid w:val="00722C18"/>
    <w:rsid w:val="0072308A"/>
    <w:rsid w:val="00723D73"/>
    <w:rsid w:val="00723E06"/>
    <w:rsid w:val="0072672B"/>
    <w:rsid w:val="00727196"/>
    <w:rsid w:val="0072772D"/>
    <w:rsid w:val="007278DA"/>
    <w:rsid w:val="0073029F"/>
    <w:rsid w:val="00730462"/>
    <w:rsid w:val="007308DE"/>
    <w:rsid w:val="00731D95"/>
    <w:rsid w:val="00733A8E"/>
    <w:rsid w:val="00734B4D"/>
    <w:rsid w:val="00734E1B"/>
    <w:rsid w:val="00742FBF"/>
    <w:rsid w:val="0074431C"/>
    <w:rsid w:val="007448C0"/>
    <w:rsid w:val="00745B3E"/>
    <w:rsid w:val="00751290"/>
    <w:rsid w:val="0075387D"/>
    <w:rsid w:val="00753B4E"/>
    <w:rsid w:val="00754B58"/>
    <w:rsid w:val="00755C48"/>
    <w:rsid w:val="00761729"/>
    <w:rsid w:val="007626CF"/>
    <w:rsid w:val="00765253"/>
    <w:rsid w:val="00770CA7"/>
    <w:rsid w:val="007711C4"/>
    <w:rsid w:val="00771BDE"/>
    <w:rsid w:val="007721B6"/>
    <w:rsid w:val="007739FF"/>
    <w:rsid w:val="00780972"/>
    <w:rsid w:val="007825E5"/>
    <w:rsid w:val="00782DDC"/>
    <w:rsid w:val="0078335E"/>
    <w:rsid w:val="00784D7F"/>
    <w:rsid w:val="00785B70"/>
    <w:rsid w:val="00786257"/>
    <w:rsid w:val="0078777A"/>
    <w:rsid w:val="00791AD2"/>
    <w:rsid w:val="0079351C"/>
    <w:rsid w:val="00793E41"/>
    <w:rsid w:val="007A020A"/>
    <w:rsid w:val="007A076B"/>
    <w:rsid w:val="007A53AE"/>
    <w:rsid w:val="007A5790"/>
    <w:rsid w:val="007A62E5"/>
    <w:rsid w:val="007B0082"/>
    <w:rsid w:val="007B10AF"/>
    <w:rsid w:val="007B2438"/>
    <w:rsid w:val="007B3D37"/>
    <w:rsid w:val="007B4ACF"/>
    <w:rsid w:val="007B5333"/>
    <w:rsid w:val="007C08D8"/>
    <w:rsid w:val="007C17D6"/>
    <w:rsid w:val="007C2A12"/>
    <w:rsid w:val="007C2E96"/>
    <w:rsid w:val="007C484A"/>
    <w:rsid w:val="007C4859"/>
    <w:rsid w:val="007D28DB"/>
    <w:rsid w:val="007E2497"/>
    <w:rsid w:val="007E30EF"/>
    <w:rsid w:val="007E3501"/>
    <w:rsid w:val="007E3F40"/>
    <w:rsid w:val="007E4885"/>
    <w:rsid w:val="007E6A89"/>
    <w:rsid w:val="007E6B4A"/>
    <w:rsid w:val="007F4A2A"/>
    <w:rsid w:val="007F5990"/>
    <w:rsid w:val="007F5FF9"/>
    <w:rsid w:val="007F6938"/>
    <w:rsid w:val="00800905"/>
    <w:rsid w:val="00801010"/>
    <w:rsid w:val="00801A89"/>
    <w:rsid w:val="00801F0C"/>
    <w:rsid w:val="008023B0"/>
    <w:rsid w:val="008034A7"/>
    <w:rsid w:val="008040EF"/>
    <w:rsid w:val="0080783B"/>
    <w:rsid w:val="00810F98"/>
    <w:rsid w:val="008123B6"/>
    <w:rsid w:val="00813137"/>
    <w:rsid w:val="00815000"/>
    <w:rsid w:val="00815BF9"/>
    <w:rsid w:val="008165C6"/>
    <w:rsid w:val="008223D1"/>
    <w:rsid w:val="00827A96"/>
    <w:rsid w:val="00827C4B"/>
    <w:rsid w:val="0083151A"/>
    <w:rsid w:val="00833443"/>
    <w:rsid w:val="00834DE2"/>
    <w:rsid w:val="008359F8"/>
    <w:rsid w:val="008368DC"/>
    <w:rsid w:val="00840490"/>
    <w:rsid w:val="008434F0"/>
    <w:rsid w:val="00843B1F"/>
    <w:rsid w:val="00843DB6"/>
    <w:rsid w:val="00851843"/>
    <w:rsid w:val="008531EE"/>
    <w:rsid w:val="00853976"/>
    <w:rsid w:val="0085670B"/>
    <w:rsid w:val="00862688"/>
    <w:rsid w:val="00866A19"/>
    <w:rsid w:val="008674E4"/>
    <w:rsid w:val="008676E9"/>
    <w:rsid w:val="008707E8"/>
    <w:rsid w:val="00871F6B"/>
    <w:rsid w:val="00873AED"/>
    <w:rsid w:val="00874F7B"/>
    <w:rsid w:val="00880355"/>
    <w:rsid w:val="00882E5E"/>
    <w:rsid w:val="00891099"/>
    <w:rsid w:val="00891D20"/>
    <w:rsid w:val="00892E4F"/>
    <w:rsid w:val="00892FD8"/>
    <w:rsid w:val="008937EA"/>
    <w:rsid w:val="00893845"/>
    <w:rsid w:val="00893E14"/>
    <w:rsid w:val="008942FB"/>
    <w:rsid w:val="008967E8"/>
    <w:rsid w:val="0089699F"/>
    <w:rsid w:val="00897E58"/>
    <w:rsid w:val="008A21DF"/>
    <w:rsid w:val="008A3FD1"/>
    <w:rsid w:val="008A4979"/>
    <w:rsid w:val="008A534E"/>
    <w:rsid w:val="008A5CF2"/>
    <w:rsid w:val="008A72DE"/>
    <w:rsid w:val="008B15D6"/>
    <w:rsid w:val="008B1FAD"/>
    <w:rsid w:val="008B2DBE"/>
    <w:rsid w:val="008B2FBA"/>
    <w:rsid w:val="008B3DA4"/>
    <w:rsid w:val="008B4FFC"/>
    <w:rsid w:val="008B560D"/>
    <w:rsid w:val="008B5C1D"/>
    <w:rsid w:val="008B71C4"/>
    <w:rsid w:val="008B76DF"/>
    <w:rsid w:val="008C149D"/>
    <w:rsid w:val="008C2A76"/>
    <w:rsid w:val="008C374A"/>
    <w:rsid w:val="008C3AB4"/>
    <w:rsid w:val="008C40D9"/>
    <w:rsid w:val="008C416B"/>
    <w:rsid w:val="008C49C0"/>
    <w:rsid w:val="008C5654"/>
    <w:rsid w:val="008C621A"/>
    <w:rsid w:val="008C6E0C"/>
    <w:rsid w:val="008D1461"/>
    <w:rsid w:val="008D1C7F"/>
    <w:rsid w:val="008D2B5C"/>
    <w:rsid w:val="008D397A"/>
    <w:rsid w:val="008D445D"/>
    <w:rsid w:val="008D462D"/>
    <w:rsid w:val="008D592C"/>
    <w:rsid w:val="008D5FEF"/>
    <w:rsid w:val="008E2009"/>
    <w:rsid w:val="008E21B6"/>
    <w:rsid w:val="008E4C71"/>
    <w:rsid w:val="008F0959"/>
    <w:rsid w:val="008F0D61"/>
    <w:rsid w:val="008F12BD"/>
    <w:rsid w:val="008F5D04"/>
    <w:rsid w:val="008F5DDF"/>
    <w:rsid w:val="008F6053"/>
    <w:rsid w:val="008F6F23"/>
    <w:rsid w:val="009014FD"/>
    <w:rsid w:val="009056CA"/>
    <w:rsid w:val="00906A35"/>
    <w:rsid w:val="00911DE2"/>
    <w:rsid w:val="009152EE"/>
    <w:rsid w:val="00921352"/>
    <w:rsid w:val="0092151D"/>
    <w:rsid w:val="00922B14"/>
    <w:rsid w:val="00923CF1"/>
    <w:rsid w:val="00925849"/>
    <w:rsid w:val="00932508"/>
    <w:rsid w:val="00932D40"/>
    <w:rsid w:val="009330AA"/>
    <w:rsid w:val="00934FF8"/>
    <w:rsid w:val="00940BD4"/>
    <w:rsid w:val="009475B3"/>
    <w:rsid w:val="00947AA6"/>
    <w:rsid w:val="0095297A"/>
    <w:rsid w:val="00953887"/>
    <w:rsid w:val="00955FC3"/>
    <w:rsid w:val="009568DE"/>
    <w:rsid w:val="00960D3B"/>
    <w:rsid w:val="009618FC"/>
    <w:rsid w:val="00962DA2"/>
    <w:rsid w:val="0096429F"/>
    <w:rsid w:val="00964EDB"/>
    <w:rsid w:val="00974784"/>
    <w:rsid w:val="00974E61"/>
    <w:rsid w:val="00975C28"/>
    <w:rsid w:val="00977A82"/>
    <w:rsid w:val="00977B90"/>
    <w:rsid w:val="009813E1"/>
    <w:rsid w:val="00985584"/>
    <w:rsid w:val="00993C15"/>
    <w:rsid w:val="00996D56"/>
    <w:rsid w:val="009A22E3"/>
    <w:rsid w:val="009A36B5"/>
    <w:rsid w:val="009A5282"/>
    <w:rsid w:val="009A54D2"/>
    <w:rsid w:val="009A6814"/>
    <w:rsid w:val="009B00C2"/>
    <w:rsid w:val="009B0E0F"/>
    <w:rsid w:val="009B1ADE"/>
    <w:rsid w:val="009B2712"/>
    <w:rsid w:val="009B3358"/>
    <w:rsid w:val="009B3716"/>
    <w:rsid w:val="009B596C"/>
    <w:rsid w:val="009B6849"/>
    <w:rsid w:val="009B7477"/>
    <w:rsid w:val="009C03E3"/>
    <w:rsid w:val="009C2996"/>
    <w:rsid w:val="009C2E72"/>
    <w:rsid w:val="009C54D0"/>
    <w:rsid w:val="009C5677"/>
    <w:rsid w:val="009C5CE6"/>
    <w:rsid w:val="009D2F1B"/>
    <w:rsid w:val="009D4618"/>
    <w:rsid w:val="009D6C08"/>
    <w:rsid w:val="009E024D"/>
    <w:rsid w:val="009E0312"/>
    <w:rsid w:val="009E0D22"/>
    <w:rsid w:val="009E47D9"/>
    <w:rsid w:val="009E6A9E"/>
    <w:rsid w:val="009E7B3B"/>
    <w:rsid w:val="009F17D4"/>
    <w:rsid w:val="009F20CF"/>
    <w:rsid w:val="009F5D86"/>
    <w:rsid w:val="009F6EC8"/>
    <w:rsid w:val="00A026D7"/>
    <w:rsid w:val="00A03763"/>
    <w:rsid w:val="00A06BF0"/>
    <w:rsid w:val="00A135CE"/>
    <w:rsid w:val="00A13C43"/>
    <w:rsid w:val="00A14A0C"/>
    <w:rsid w:val="00A158EA"/>
    <w:rsid w:val="00A15926"/>
    <w:rsid w:val="00A17E7F"/>
    <w:rsid w:val="00A20F70"/>
    <w:rsid w:val="00A245DD"/>
    <w:rsid w:val="00A258F5"/>
    <w:rsid w:val="00A3212E"/>
    <w:rsid w:val="00A3549D"/>
    <w:rsid w:val="00A40382"/>
    <w:rsid w:val="00A40FD3"/>
    <w:rsid w:val="00A414F7"/>
    <w:rsid w:val="00A41554"/>
    <w:rsid w:val="00A41A99"/>
    <w:rsid w:val="00A427E9"/>
    <w:rsid w:val="00A4503E"/>
    <w:rsid w:val="00A4744B"/>
    <w:rsid w:val="00A475A9"/>
    <w:rsid w:val="00A50D0D"/>
    <w:rsid w:val="00A51C53"/>
    <w:rsid w:val="00A52F7C"/>
    <w:rsid w:val="00A543BB"/>
    <w:rsid w:val="00A549AB"/>
    <w:rsid w:val="00A56A46"/>
    <w:rsid w:val="00A65FFC"/>
    <w:rsid w:val="00A71391"/>
    <w:rsid w:val="00A82CA0"/>
    <w:rsid w:val="00A8501E"/>
    <w:rsid w:val="00A86AFB"/>
    <w:rsid w:val="00A87863"/>
    <w:rsid w:val="00A969B2"/>
    <w:rsid w:val="00AA435C"/>
    <w:rsid w:val="00AA520B"/>
    <w:rsid w:val="00AA566F"/>
    <w:rsid w:val="00AA698E"/>
    <w:rsid w:val="00AA6F46"/>
    <w:rsid w:val="00AB1712"/>
    <w:rsid w:val="00AB322E"/>
    <w:rsid w:val="00AB33C5"/>
    <w:rsid w:val="00AB7E1B"/>
    <w:rsid w:val="00AC12EA"/>
    <w:rsid w:val="00AC1784"/>
    <w:rsid w:val="00AC1EC4"/>
    <w:rsid w:val="00AC2780"/>
    <w:rsid w:val="00AC5865"/>
    <w:rsid w:val="00AC5AC2"/>
    <w:rsid w:val="00AC661A"/>
    <w:rsid w:val="00AD414F"/>
    <w:rsid w:val="00AE0074"/>
    <w:rsid w:val="00AE0CB1"/>
    <w:rsid w:val="00AE2E08"/>
    <w:rsid w:val="00AE2FC9"/>
    <w:rsid w:val="00AE59F7"/>
    <w:rsid w:val="00AE5A0C"/>
    <w:rsid w:val="00AE6945"/>
    <w:rsid w:val="00AE6B88"/>
    <w:rsid w:val="00AF03BD"/>
    <w:rsid w:val="00AF3789"/>
    <w:rsid w:val="00AF3B5D"/>
    <w:rsid w:val="00AF3FF5"/>
    <w:rsid w:val="00AF4040"/>
    <w:rsid w:val="00AF43A4"/>
    <w:rsid w:val="00AF7233"/>
    <w:rsid w:val="00B00460"/>
    <w:rsid w:val="00B024FE"/>
    <w:rsid w:val="00B03573"/>
    <w:rsid w:val="00B03EF9"/>
    <w:rsid w:val="00B06CF2"/>
    <w:rsid w:val="00B132B1"/>
    <w:rsid w:val="00B17815"/>
    <w:rsid w:val="00B238F1"/>
    <w:rsid w:val="00B242EF"/>
    <w:rsid w:val="00B24335"/>
    <w:rsid w:val="00B24CE8"/>
    <w:rsid w:val="00B30AA6"/>
    <w:rsid w:val="00B33A78"/>
    <w:rsid w:val="00B360D1"/>
    <w:rsid w:val="00B36EA7"/>
    <w:rsid w:val="00B378EC"/>
    <w:rsid w:val="00B406FE"/>
    <w:rsid w:val="00B44A37"/>
    <w:rsid w:val="00B4524F"/>
    <w:rsid w:val="00B458FA"/>
    <w:rsid w:val="00B50B68"/>
    <w:rsid w:val="00B50C27"/>
    <w:rsid w:val="00B5263A"/>
    <w:rsid w:val="00B52AC9"/>
    <w:rsid w:val="00B537EC"/>
    <w:rsid w:val="00B5407E"/>
    <w:rsid w:val="00B575D4"/>
    <w:rsid w:val="00B6317D"/>
    <w:rsid w:val="00B652A2"/>
    <w:rsid w:val="00B65D9D"/>
    <w:rsid w:val="00B660CD"/>
    <w:rsid w:val="00B7341B"/>
    <w:rsid w:val="00B745A1"/>
    <w:rsid w:val="00B74C2D"/>
    <w:rsid w:val="00B7560D"/>
    <w:rsid w:val="00B76BDD"/>
    <w:rsid w:val="00B77255"/>
    <w:rsid w:val="00B77B01"/>
    <w:rsid w:val="00B823BC"/>
    <w:rsid w:val="00B82D05"/>
    <w:rsid w:val="00B830F1"/>
    <w:rsid w:val="00B84557"/>
    <w:rsid w:val="00B86A72"/>
    <w:rsid w:val="00B90E4B"/>
    <w:rsid w:val="00B939D2"/>
    <w:rsid w:val="00B9424A"/>
    <w:rsid w:val="00BA0DF1"/>
    <w:rsid w:val="00BA38D2"/>
    <w:rsid w:val="00BA54E5"/>
    <w:rsid w:val="00BA62D6"/>
    <w:rsid w:val="00BB0C32"/>
    <w:rsid w:val="00BB29BD"/>
    <w:rsid w:val="00BB6685"/>
    <w:rsid w:val="00BB7C4F"/>
    <w:rsid w:val="00BC0947"/>
    <w:rsid w:val="00BC4F8C"/>
    <w:rsid w:val="00BC5D53"/>
    <w:rsid w:val="00BC7EC4"/>
    <w:rsid w:val="00BD0207"/>
    <w:rsid w:val="00BD0226"/>
    <w:rsid w:val="00BD09D8"/>
    <w:rsid w:val="00BD4958"/>
    <w:rsid w:val="00BD5DDC"/>
    <w:rsid w:val="00BD76A4"/>
    <w:rsid w:val="00BD77F5"/>
    <w:rsid w:val="00BE45A3"/>
    <w:rsid w:val="00BE6358"/>
    <w:rsid w:val="00BF106A"/>
    <w:rsid w:val="00BF264E"/>
    <w:rsid w:val="00BF2D7E"/>
    <w:rsid w:val="00BF5C1E"/>
    <w:rsid w:val="00BF6AF0"/>
    <w:rsid w:val="00C01CB4"/>
    <w:rsid w:val="00C02790"/>
    <w:rsid w:val="00C033D8"/>
    <w:rsid w:val="00C03DCB"/>
    <w:rsid w:val="00C0638B"/>
    <w:rsid w:val="00C06693"/>
    <w:rsid w:val="00C11714"/>
    <w:rsid w:val="00C15593"/>
    <w:rsid w:val="00C15DFE"/>
    <w:rsid w:val="00C15FED"/>
    <w:rsid w:val="00C16220"/>
    <w:rsid w:val="00C201B7"/>
    <w:rsid w:val="00C201B8"/>
    <w:rsid w:val="00C20BE1"/>
    <w:rsid w:val="00C2107F"/>
    <w:rsid w:val="00C219BC"/>
    <w:rsid w:val="00C248C0"/>
    <w:rsid w:val="00C24B92"/>
    <w:rsid w:val="00C24CF4"/>
    <w:rsid w:val="00C24D76"/>
    <w:rsid w:val="00C24E58"/>
    <w:rsid w:val="00C316DA"/>
    <w:rsid w:val="00C31E71"/>
    <w:rsid w:val="00C32405"/>
    <w:rsid w:val="00C37712"/>
    <w:rsid w:val="00C40E0A"/>
    <w:rsid w:val="00C442FF"/>
    <w:rsid w:val="00C4690A"/>
    <w:rsid w:val="00C46E05"/>
    <w:rsid w:val="00C51523"/>
    <w:rsid w:val="00C5234E"/>
    <w:rsid w:val="00C55CC7"/>
    <w:rsid w:val="00C55F77"/>
    <w:rsid w:val="00C56A9E"/>
    <w:rsid w:val="00C6015B"/>
    <w:rsid w:val="00C62733"/>
    <w:rsid w:val="00C62847"/>
    <w:rsid w:val="00C62899"/>
    <w:rsid w:val="00C62A96"/>
    <w:rsid w:val="00C63B6D"/>
    <w:rsid w:val="00C7110B"/>
    <w:rsid w:val="00C71956"/>
    <w:rsid w:val="00C73EEA"/>
    <w:rsid w:val="00C75166"/>
    <w:rsid w:val="00C8003B"/>
    <w:rsid w:val="00C81D0D"/>
    <w:rsid w:val="00C82FAE"/>
    <w:rsid w:val="00C84706"/>
    <w:rsid w:val="00C8579B"/>
    <w:rsid w:val="00C86EA2"/>
    <w:rsid w:val="00C914DD"/>
    <w:rsid w:val="00C93FEB"/>
    <w:rsid w:val="00CA5031"/>
    <w:rsid w:val="00CA59E4"/>
    <w:rsid w:val="00CB00DC"/>
    <w:rsid w:val="00CB049F"/>
    <w:rsid w:val="00CB19F6"/>
    <w:rsid w:val="00CB3CDF"/>
    <w:rsid w:val="00CB3DC6"/>
    <w:rsid w:val="00CB5126"/>
    <w:rsid w:val="00CB5339"/>
    <w:rsid w:val="00CB5B2B"/>
    <w:rsid w:val="00CB7A24"/>
    <w:rsid w:val="00CC146D"/>
    <w:rsid w:val="00CC1C38"/>
    <w:rsid w:val="00CC277B"/>
    <w:rsid w:val="00CC42CE"/>
    <w:rsid w:val="00CC6242"/>
    <w:rsid w:val="00CD2C43"/>
    <w:rsid w:val="00CD395E"/>
    <w:rsid w:val="00CD64CB"/>
    <w:rsid w:val="00CE1AD2"/>
    <w:rsid w:val="00CE39EE"/>
    <w:rsid w:val="00CE5D8A"/>
    <w:rsid w:val="00CE7857"/>
    <w:rsid w:val="00CF463A"/>
    <w:rsid w:val="00CF5AF1"/>
    <w:rsid w:val="00CF6418"/>
    <w:rsid w:val="00D000AA"/>
    <w:rsid w:val="00D03965"/>
    <w:rsid w:val="00D0714C"/>
    <w:rsid w:val="00D127E3"/>
    <w:rsid w:val="00D15029"/>
    <w:rsid w:val="00D206D2"/>
    <w:rsid w:val="00D20F07"/>
    <w:rsid w:val="00D224F2"/>
    <w:rsid w:val="00D256EE"/>
    <w:rsid w:val="00D32099"/>
    <w:rsid w:val="00D33FA4"/>
    <w:rsid w:val="00D365D8"/>
    <w:rsid w:val="00D37AB0"/>
    <w:rsid w:val="00D4103B"/>
    <w:rsid w:val="00D4309E"/>
    <w:rsid w:val="00D43A9E"/>
    <w:rsid w:val="00D461DA"/>
    <w:rsid w:val="00D46C10"/>
    <w:rsid w:val="00D5092A"/>
    <w:rsid w:val="00D50E51"/>
    <w:rsid w:val="00D512B4"/>
    <w:rsid w:val="00D56711"/>
    <w:rsid w:val="00D56C97"/>
    <w:rsid w:val="00D56CE7"/>
    <w:rsid w:val="00D57EF7"/>
    <w:rsid w:val="00D6271F"/>
    <w:rsid w:val="00D642AC"/>
    <w:rsid w:val="00D65318"/>
    <w:rsid w:val="00D665C8"/>
    <w:rsid w:val="00D750FF"/>
    <w:rsid w:val="00D814A2"/>
    <w:rsid w:val="00D82246"/>
    <w:rsid w:val="00D8387E"/>
    <w:rsid w:val="00D869C8"/>
    <w:rsid w:val="00D87D5F"/>
    <w:rsid w:val="00D9417A"/>
    <w:rsid w:val="00D969E0"/>
    <w:rsid w:val="00DA009D"/>
    <w:rsid w:val="00DA2369"/>
    <w:rsid w:val="00DA3953"/>
    <w:rsid w:val="00DA5778"/>
    <w:rsid w:val="00DA68DA"/>
    <w:rsid w:val="00DB16F2"/>
    <w:rsid w:val="00DB1CFF"/>
    <w:rsid w:val="00DB2A79"/>
    <w:rsid w:val="00DB36C0"/>
    <w:rsid w:val="00DB3EBE"/>
    <w:rsid w:val="00DB3ECA"/>
    <w:rsid w:val="00DB4124"/>
    <w:rsid w:val="00DB459F"/>
    <w:rsid w:val="00DC5557"/>
    <w:rsid w:val="00DC55B6"/>
    <w:rsid w:val="00DC6426"/>
    <w:rsid w:val="00DC7319"/>
    <w:rsid w:val="00DD0B55"/>
    <w:rsid w:val="00DD1771"/>
    <w:rsid w:val="00DD17CE"/>
    <w:rsid w:val="00DD3920"/>
    <w:rsid w:val="00DD4DA9"/>
    <w:rsid w:val="00DD54A5"/>
    <w:rsid w:val="00DE371E"/>
    <w:rsid w:val="00DE50B0"/>
    <w:rsid w:val="00DE6B2F"/>
    <w:rsid w:val="00DF0236"/>
    <w:rsid w:val="00DF0DD9"/>
    <w:rsid w:val="00DF23F6"/>
    <w:rsid w:val="00DF2F60"/>
    <w:rsid w:val="00DF4612"/>
    <w:rsid w:val="00DF78D1"/>
    <w:rsid w:val="00DF7919"/>
    <w:rsid w:val="00E00A76"/>
    <w:rsid w:val="00E01FF1"/>
    <w:rsid w:val="00E02573"/>
    <w:rsid w:val="00E02862"/>
    <w:rsid w:val="00E05D0A"/>
    <w:rsid w:val="00E05FD3"/>
    <w:rsid w:val="00E07613"/>
    <w:rsid w:val="00E07BE2"/>
    <w:rsid w:val="00E16B64"/>
    <w:rsid w:val="00E20286"/>
    <w:rsid w:val="00E23D46"/>
    <w:rsid w:val="00E243EA"/>
    <w:rsid w:val="00E246E3"/>
    <w:rsid w:val="00E2523B"/>
    <w:rsid w:val="00E25295"/>
    <w:rsid w:val="00E26812"/>
    <w:rsid w:val="00E2701D"/>
    <w:rsid w:val="00E31A27"/>
    <w:rsid w:val="00E3490A"/>
    <w:rsid w:val="00E34FF7"/>
    <w:rsid w:val="00E35BF3"/>
    <w:rsid w:val="00E36A7A"/>
    <w:rsid w:val="00E4020A"/>
    <w:rsid w:val="00E41553"/>
    <w:rsid w:val="00E43A1A"/>
    <w:rsid w:val="00E458EF"/>
    <w:rsid w:val="00E55CD5"/>
    <w:rsid w:val="00E56B89"/>
    <w:rsid w:val="00E56D52"/>
    <w:rsid w:val="00E574DD"/>
    <w:rsid w:val="00E57CF2"/>
    <w:rsid w:val="00E60210"/>
    <w:rsid w:val="00E606A5"/>
    <w:rsid w:val="00E60701"/>
    <w:rsid w:val="00E60791"/>
    <w:rsid w:val="00E65269"/>
    <w:rsid w:val="00E65A94"/>
    <w:rsid w:val="00E66699"/>
    <w:rsid w:val="00E67DD3"/>
    <w:rsid w:val="00E72297"/>
    <w:rsid w:val="00E73C30"/>
    <w:rsid w:val="00E74D5B"/>
    <w:rsid w:val="00E767C3"/>
    <w:rsid w:val="00E82C52"/>
    <w:rsid w:val="00E83FC2"/>
    <w:rsid w:val="00E856F2"/>
    <w:rsid w:val="00E85BED"/>
    <w:rsid w:val="00E874A5"/>
    <w:rsid w:val="00E90E28"/>
    <w:rsid w:val="00E91AD6"/>
    <w:rsid w:val="00E921B0"/>
    <w:rsid w:val="00E93554"/>
    <w:rsid w:val="00E96146"/>
    <w:rsid w:val="00E977D1"/>
    <w:rsid w:val="00EA286E"/>
    <w:rsid w:val="00EA5BE7"/>
    <w:rsid w:val="00EA6795"/>
    <w:rsid w:val="00EB085A"/>
    <w:rsid w:val="00EB3813"/>
    <w:rsid w:val="00EB3875"/>
    <w:rsid w:val="00EB5816"/>
    <w:rsid w:val="00EB659F"/>
    <w:rsid w:val="00EB77A9"/>
    <w:rsid w:val="00EB7D61"/>
    <w:rsid w:val="00EC1DBC"/>
    <w:rsid w:val="00EC3A5A"/>
    <w:rsid w:val="00EC3BD8"/>
    <w:rsid w:val="00EC4486"/>
    <w:rsid w:val="00EC463D"/>
    <w:rsid w:val="00EC4E2D"/>
    <w:rsid w:val="00EC68F1"/>
    <w:rsid w:val="00EC6904"/>
    <w:rsid w:val="00EC6CAD"/>
    <w:rsid w:val="00EC735C"/>
    <w:rsid w:val="00EC7445"/>
    <w:rsid w:val="00ED16E1"/>
    <w:rsid w:val="00ED1AE5"/>
    <w:rsid w:val="00ED22D1"/>
    <w:rsid w:val="00ED4E23"/>
    <w:rsid w:val="00ED51B8"/>
    <w:rsid w:val="00ED68DF"/>
    <w:rsid w:val="00EE10CF"/>
    <w:rsid w:val="00EE2849"/>
    <w:rsid w:val="00EE299B"/>
    <w:rsid w:val="00EE51A3"/>
    <w:rsid w:val="00EE679B"/>
    <w:rsid w:val="00EF0CF9"/>
    <w:rsid w:val="00EF1260"/>
    <w:rsid w:val="00EF12B3"/>
    <w:rsid w:val="00EF1BA8"/>
    <w:rsid w:val="00EF2815"/>
    <w:rsid w:val="00EF320B"/>
    <w:rsid w:val="00EF3556"/>
    <w:rsid w:val="00EF59B8"/>
    <w:rsid w:val="00EF69A1"/>
    <w:rsid w:val="00EF6C48"/>
    <w:rsid w:val="00EF75A8"/>
    <w:rsid w:val="00F02398"/>
    <w:rsid w:val="00F02A16"/>
    <w:rsid w:val="00F034B4"/>
    <w:rsid w:val="00F0661C"/>
    <w:rsid w:val="00F10D44"/>
    <w:rsid w:val="00F120CA"/>
    <w:rsid w:val="00F1550B"/>
    <w:rsid w:val="00F16969"/>
    <w:rsid w:val="00F2109E"/>
    <w:rsid w:val="00F21DAB"/>
    <w:rsid w:val="00F22B6C"/>
    <w:rsid w:val="00F2324B"/>
    <w:rsid w:val="00F256D3"/>
    <w:rsid w:val="00F31C10"/>
    <w:rsid w:val="00F339C2"/>
    <w:rsid w:val="00F345A0"/>
    <w:rsid w:val="00F36135"/>
    <w:rsid w:val="00F40EF4"/>
    <w:rsid w:val="00F417CC"/>
    <w:rsid w:val="00F42316"/>
    <w:rsid w:val="00F42E02"/>
    <w:rsid w:val="00F44E81"/>
    <w:rsid w:val="00F4514A"/>
    <w:rsid w:val="00F46C12"/>
    <w:rsid w:val="00F47016"/>
    <w:rsid w:val="00F5697D"/>
    <w:rsid w:val="00F6243E"/>
    <w:rsid w:val="00F6349A"/>
    <w:rsid w:val="00F64395"/>
    <w:rsid w:val="00F65C46"/>
    <w:rsid w:val="00F7365E"/>
    <w:rsid w:val="00F75DC0"/>
    <w:rsid w:val="00F768AF"/>
    <w:rsid w:val="00F77459"/>
    <w:rsid w:val="00F800C7"/>
    <w:rsid w:val="00F84324"/>
    <w:rsid w:val="00F851DD"/>
    <w:rsid w:val="00F85233"/>
    <w:rsid w:val="00F86DE1"/>
    <w:rsid w:val="00F875E2"/>
    <w:rsid w:val="00F87881"/>
    <w:rsid w:val="00F933A2"/>
    <w:rsid w:val="00F94023"/>
    <w:rsid w:val="00F95A03"/>
    <w:rsid w:val="00F97312"/>
    <w:rsid w:val="00FA0C1F"/>
    <w:rsid w:val="00FA1577"/>
    <w:rsid w:val="00FA22A5"/>
    <w:rsid w:val="00FA2B47"/>
    <w:rsid w:val="00FA2FBC"/>
    <w:rsid w:val="00FA7482"/>
    <w:rsid w:val="00FB1683"/>
    <w:rsid w:val="00FB259D"/>
    <w:rsid w:val="00FB280F"/>
    <w:rsid w:val="00FB2BFC"/>
    <w:rsid w:val="00FB5563"/>
    <w:rsid w:val="00FC5324"/>
    <w:rsid w:val="00FC77F8"/>
    <w:rsid w:val="00FD171A"/>
    <w:rsid w:val="00FD37E4"/>
    <w:rsid w:val="00FE152D"/>
    <w:rsid w:val="00FE2670"/>
    <w:rsid w:val="00FE72BA"/>
    <w:rsid w:val="00FF0EF5"/>
    <w:rsid w:val="00FF54E8"/>
    <w:rsid w:val="0BBEB0AB"/>
    <w:rsid w:val="10957C3D"/>
    <w:rsid w:val="1271EB3B"/>
    <w:rsid w:val="13CD1CFF"/>
    <w:rsid w:val="2B7B49D8"/>
    <w:rsid w:val="3261DB89"/>
    <w:rsid w:val="332D173A"/>
    <w:rsid w:val="4AF4185C"/>
    <w:rsid w:val="523AB17D"/>
    <w:rsid w:val="5677CF4B"/>
    <w:rsid w:val="591A6F9B"/>
    <w:rsid w:val="68A26095"/>
    <w:rsid w:val="6B525C96"/>
    <w:rsid w:val="76E924FC"/>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87A939E0-A797-464E-BFB4-02A1F1808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F2815"/>
    <w:rPr>
      <w:sz w:val="24"/>
      <w:szCs w:val="24"/>
      <w:lang w:val="de-DE" w:eastAsia="de-DE" w:bidi="ar-SA"/>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2">
    <w:name w:val="heading 2"/>
    <w:basedOn w:val="Standard"/>
    <w:next w:val="Standard"/>
    <w:link w:val="berschrift2Zchn"/>
    <w:semiHidden/>
    <w:unhideWhenUsed/>
    <w:qFormat/>
    <w:rsid w:val="00062E23"/>
    <w:pPr>
      <w:keepNext/>
      <w:keepLines/>
      <w:spacing w:before="40" w:line="320" w:lineRule="exact"/>
      <w:outlineLvl w:val="1"/>
    </w:pPr>
    <w:rPr>
      <w:rFonts w:asciiTheme="majorHAnsi" w:eastAsiaTheme="majorEastAsia" w:hAnsiTheme="majorHAnsi" w:cstheme="majorBidi"/>
      <w:color w:val="365F91" w:themeColor="accent1" w:themeShade="BF"/>
      <w:sz w:val="26"/>
      <w:szCs w:val="26"/>
      <w:lang w:eastAsia="en-US" w:bidi="en-US"/>
    </w:rPr>
  </w:style>
  <w:style w:type="paragraph" w:styleId="berschrift4">
    <w:name w:val="heading 4"/>
    <w:basedOn w:val="Standard"/>
    <w:next w:val="Standard"/>
    <w:link w:val="berschrift4Zchn"/>
    <w:semiHidden/>
    <w:unhideWhenUsed/>
    <w:qFormat/>
    <w:rsid w:val="00062E23"/>
    <w:pPr>
      <w:keepNext/>
      <w:keepLines/>
      <w:spacing w:before="40" w:line="320" w:lineRule="exact"/>
      <w:outlineLvl w:val="3"/>
    </w:pPr>
    <w:rPr>
      <w:rFonts w:asciiTheme="majorHAnsi" w:eastAsiaTheme="majorEastAsia" w:hAnsiTheme="majorHAnsi" w:cstheme="majorBidi"/>
      <w:i/>
      <w:iCs/>
      <w:color w:val="365F91" w:themeColor="accent1" w:themeShade="BF"/>
      <w:sz w:val="20"/>
      <w:szCs w:val="22"/>
      <w:lang w:eastAsia="en-US" w:bidi="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spacing w:after="240" w:line="320" w:lineRule="exact"/>
    </w:pPr>
    <w:rPr>
      <w:rFonts w:ascii="Arial" w:hAnsi="Arial" w:cs="Arial"/>
      <w:sz w:val="20"/>
      <w:szCs w:val="22"/>
      <w:lang w:eastAsia="en-US" w:bidi="en-US"/>
    </w:rPr>
  </w:style>
  <w:style w:type="paragraph" w:styleId="Fuzeile">
    <w:name w:val="footer"/>
    <w:basedOn w:val="Standard"/>
    <w:pPr>
      <w:tabs>
        <w:tab w:val="center" w:pos="4536"/>
        <w:tab w:val="right" w:pos="9072"/>
      </w:tabs>
      <w:spacing w:after="240" w:line="320" w:lineRule="exact"/>
    </w:pPr>
    <w:rPr>
      <w:rFonts w:ascii="Arial" w:hAnsi="Arial" w:cs="Arial"/>
      <w:sz w:val="20"/>
      <w:szCs w:val="22"/>
      <w:lang w:eastAsia="en-US" w:bidi="en-US"/>
    </w:rPr>
  </w:style>
  <w:style w:type="paragraph" w:customStyle="1" w:styleId="Fliesstext">
    <w:name w:val="Fliesstext"/>
    <w:basedOn w:val="Standard"/>
    <w:pPr>
      <w:spacing w:after="240" w:line="320" w:lineRule="exact"/>
    </w:pPr>
    <w:rPr>
      <w:rFonts w:ascii="Arial" w:hAnsi="Arial" w:cs="Arial"/>
      <w:sz w:val="20"/>
      <w:szCs w:val="22"/>
      <w:lang w:eastAsia="en-US" w:bidi="en-US"/>
    </w:rPr>
  </w:style>
  <w:style w:type="paragraph" w:styleId="Verzeichnis1">
    <w:name w:val="toc 1"/>
    <w:basedOn w:val="Standard"/>
    <w:next w:val="Standard"/>
    <w:autoRedefine/>
    <w:semiHidden/>
    <w:pPr>
      <w:tabs>
        <w:tab w:val="right" w:leader="dot" w:pos="420"/>
        <w:tab w:val="left" w:pos="1316"/>
      </w:tabs>
      <w:spacing w:after="240" w:line="320" w:lineRule="exact"/>
    </w:pPr>
    <w:rPr>
      <w:rFonts w:ascii="Arial" w:hAnsi="Arial" w:cs="Arial"/>
      <w:sz w:val="20"/>
      <w:lang w:eastAsia="en-US" w:bidi="en-US"/>
    </w:rPr>
  </w:style>
  <w:style w:type="paragraph" w:styleId="Sprechblasentext">
    <w:name w:val="Balloon Text"/>
    <w:basedOn w:val="Standard"/>
    <w:link w:val="SprechblasentextZchn"/>
    <w:rsid w:val="00745B3E"/>
    <w:pPr>
      <w:spacing w:after="240" w:line="320" w:lineRule="exact"/>
    </w:pPr>
    <w:rPr>
      <w:rFonts w:ascii="Tahoma" w:hAnsi="Tahoma" w:cs="Tahoma"/>
      <w:sz w:val="16"/>
      <w:szCs w:val="16"/>
      <w:lang w:eastAsia="en-US" w:bidi="en-US"/>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pPr>
      <w:spacing w:after="240" w:line="320" w:lineRule="exact"/>
    </w:pPr>
    <w:rPr>
      <w:rFonts w:ascii="Arial" w:hAnsi="Arial" w:cs="Arial"/>
      <w:sz w:val="20"/>
      <w:szCs w:val="22"/>
      <w:lang w:eastAsia="en-US" w:bidi="en-US"/>
    </w:rPr>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line="360" w:lineRule="auto"/>
    </w:pPr>
    <w:rPr>
      <w:rFonts w:ascii="Arial" w:hAnsi="Arial" w:cs="Arial"/>
      <w:b/>
      <w:szCs w:val="22"/>
      <w:lang w:val="de-CH" w:eastAsia="en-US" w:bidi="en-US"/>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line="320" w:lineRule="exact"/>
    </w:pPr>
    <w:rPr>
      <w:rFonts w:ascii="Arial" w:hAnsi="Arial" w:cs="Arial"/>
      <w:sz w:val="20"/>
      <w:szCs w:val="22"/>
      <w:lang w:val="de-CH" w:eastAsia="de-CH"/>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line="320" w:lineRule="exact"/>
    </w:pPr>
    <w:rPr>
      <w:rFonts w:ascii="Arial" w:hAnsi="Arial" w:cs="Arial"/>
      <w:b/>
      <w:sz w:val="20"/>
      <w:szCs w:val="22"/>
      <w:lang w:eastAsia="en-US" w:bidi="en-US"/>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rPr>
      <w:rFonts w:ascii="Arial" w:hAnsi="Arial" w:cs="Arial"/>
      <w:b/>
      <w:sz w:val="16"/>
      <w:szCs w:val="22"/>
      <w:lang w:eastAsia="en-US" w:bidi="en-US"/>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spacing w:after="240" w:line="320" w:lineRule="exact"/>
      <w:ind w:left="720"/>
      <w:contextualSpacing/>
    </w:pPr>
    <w:rPr>
      <w:rFonts w:ascii="Arial" w:hAnsi="Arial" w:cs="Arial"/>
      <w:sz w:val="20"/>
      <w:szCs w:val="22"/>
      <w:lang w:eastAsia="en-US" w:bidi="en-US"/>
    </w:rPr>
  </w:style>
  <w:style w:type="character" w:customStyle="1" w:styleId="st">
    <w:name w:val="st"/>
    <w:basedOn w:val="Absatz-Standardschriftart"/>
    <w:rsid w:val="00EE51A3"/>
  </w:style>
  <w:style w:type="paragraph" w:styleId="StandardWeb">
    <w:name w:val="Normal (Web)"/>
    <w:basedOn w:val="Standard"/>
    <w:uiPriority w:val="99"/>
    <w:semiHidden/>
    <w:unhideWhenUsed/>
    <w:rsid w:val="00BD0207"/>
    <w:pPr>
      <w:spacing w:before="100" w:beforeAutospacing="1" w:after="100" w:afterAutospacing="1"/>
    </w:pPr>
  </w:style>
  <w:style w:type="character" w:customStyle="1" w:styleId="berschrift4Zchn">
    <w:name w:val="Überschrift 4 Zchn"/>
    <w:basedOn w:val="Absatz-Standardschriftart"/>
    <w:link w:val="berschrift4"/>
    <w:semiHidden/>
    <w:rsid w:val="00062E23"/>
    <w:rPr>
      <w:rFonts w:asciiTheme="majorHAnsi" w:eastAsiaTheme="majorEastAsia" w:hAnsiTheme="majorHAnsi" w:cstheme="majorBidi"/>
      <w:i/>
      <w:iCs/>
      <w:color w:val="365F91" w:themeColor="accent1" w:themeShade="BF"/>
      <w:szCs w:val="22"/>
      <w:lang w:val="de-DE"/>
    </w:rPr>
  </w:style>
  <w:style w:type="character" w:customStyle="1" w:styleId="berschrift2Zchn">
    <w:name w:val="Überschrift 2 Zchn"/>
    <w:basedOn w:val="Absatz-Standardschriftart"/>
    <w:link w:val="berschrift2"/>
    <w:semiHidden/>
    <w:rsid w:val="00062E23"/>
    <w:rPr>
      <w:rFonts w:asciiTheme="majorHAnsi" w:eastAsiaTheme="majorEastAsia" w:hAnsiTheme="majorHAnsi" w:cstheme="majorBidi"/>
      <w:color w:val="365F91" w:themeColor="accent1" w:themeShade="BF"/>
      <w:sz w:val="26"/>
      <w:szCs w:val="26"/>
      <w:lang w:val="de-DE"/>
    </w:rPr>
  </w:style>
  <w:style w:type="paragraph" w:customStyle="1" w:styleId="marginq-top">
    <w:name w:val="marginq-top"/>
    <w:basedOn w:val="Standard"/>
    <w:rsid w:val="00062E23"/>
    <w:pPr>
      <w:spacing w:before="100" w:beforeAutospacing="1" w:after="100" w:afterAutospacing="1"/>
    </w:pPr>
  </w:style>
  <w:style w:type="paragraph" w:styleId="berarbeitung">
    <w:name w:val="Revision"/>
    <w:hidden/>
    <w:uiPriority w:val="99"/>
    <w:semiHidden/>
    <w:rsid w:val="003C60C4"/>
    <w:rPr>
      <w:sz w:val="24"/>
      <w:szCs w:val="24"/>
      <w:lang w:val="de-DE" w:eastAsia="de-DE" w:bidi="ar-SA"/>
    </w:rPr>
  </w:style>
  <w:style w:type="character" w:styleId="NichtaufgelsteErwhnung">
    <w:name w:val="Unresolved Mention"/>
    <w:basedOn w:val="Absatz-Standardschriftart"/>
    <w:uiPriority w:val="99"/>
    <w:unhideWhenUsed/>
    <w:rsid w:val="00131DC1"/>
    <w:rPr>
      <w:color w:val="605E5C"/>
      <w:shd w:val="clear" w:color="auto" w:fill="E1DFDD"/>
    </w:rPr>
  </w:style>
  <w:style w:type="character" w:styleId="Erwhnung">
    <w:name w:val="Mention"/>
    <w:basedOn w:val="Absatz-Standardschriftart"/>
    <w:uiPriority w:val="99"/>
    <w:unhideWhenUsed/>
    <w:rsid w:val="00131DC1"/>
    <w:rPr>
      <w:color w:val="2B579A"/>
      <w:shd w:val="clear" w:color="auto" w:fill="E1DFDD"/>
    </w:rPr>
  </w:style>
  <w:style w:type="paragraph" w:customStyle="1" w:styleId="paragraph">
    <w:name w:val="paragraph"/>
    <w:basedOn w:val="Standard"/>
    <w:rsid w:val="007A076B"/>
    <w:pPr>
      <w:spacing w:before="100" w:beforeAutospacing="1" w:after="100" w:afterAutospacing="1"/>
    </w:pPr>
  </w:style>
  <w:style w:type="character" w:customStyle="1" w:styleId="normaltextrun">
    <w:name w:val="normaltextrun"/>
    <w:basedOn w:val="Absatz-Standardschriftart"/>
    <w:rsid w:val="007A076B"/>
  </w:style>
  <w:style w:type="character" w:customStyle="1" w:styleId="eop">
    <w:name w:val="eop"/>
    <w:basedOn w:val="Absatz-Standardschriftart"/>
    <w:rsid w:val="007A076B"/>
  </w:style>
  <w:style w:type="character" w:customStyle="1" w:styleId="scxw226726839">
    <w:name w:val="scxw226726839"/>
    <w:basedOn w:val="Absatz-Standardschriftart"/>
    <w:rsid w:val="007A0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268951">
      <w:bodyDiv w:val="1"/>
      <w:marLeft w:val="0"/>
      <w:marRight w:val="0"/>
      <w:marTop w:val="0"/>
      <w:marBottom w:val="0"/>
      <w:divBdr>
        <w:top w:val="none" w:sz="0" w:space="0" w:color="auto"/>
        <w:left w:val="none" w:sz="0" w:space="0" w:color="auto"/>
        <w:bottom w:val="none" w:sz="0" w:space="0" w:color="auto"/>
        <w:right w:val="none" w:sz="0" w:space="0" w:color="auto"/>
      </w:divBdr>
    </w:div>
    <w:div w:id="185339290">
      <w:bodyDiv w:val="1"/>
      <w:marLeft w:val="0"/>
      <w:marRight w:val="0"/>
      <w:marTop w:val="0"/>
      <w:marBottom w:val="0"/>
      <w:divBdr>
        <w:top w:val="none" w:sz="0" w:space="0" w:color="auto"/>
        <w:left w:val="none" w:sz="0" w:space="0" w:color="auto"/>
        <w:bottom w:val="none" w:sz="0" w:space="0" w:color="auto"/>
        <w:right w:val="none" w:sz="0" w:space="0" w:color="auto"/>
      </w:divBdr>
    </w:div>
    <w:div w:id="215895062">
      <w:bodyDiv w:val="1"/>
      <w:marLeft w:val="0"/>
      <w:marRight w:val="0"/>
      <w:marTop w:val="0"/>
      <w:marBottom w:val="0"/>
      <w:divBdr>
        <w:top w:val="none" w:sz="0" w:space="0" w:color="auto"/>
        <w:left w:val="none" w:sz="0" w:space="0" w:color="auto"/>
        <w:bottom w:val="none" w:sz="0" w:space="0" w:color="auto"/>
        <w:right w:val="none" w:sz="0" w:space="0" w:color="auto"/>
      </w:divBdr>
    </w:div>
    <w:div w:id="224070642">
      <w:bodyDiv w:val="1"/>
      <w:marLeft w:val="0"/>
      <w:marRight w:val="0"/>
      <w:marTop w:val="0"/>
      <w:marBottom w:val="0"/>
      <w:divBdr>
        <w:top w:val="none" w:sz="0" w:space="0" w:color="auto"/>
        <w:left w:val="none" w:sz="0" w:space="0" w:color="auto"/>
        <w:bottom w:val="none" w:sz="0" w:space="0" w:color="auto"/>
        <w:right w:val="none" w:sz="0" w:space="0" w:color="auto"/>
      </w:divBdr>
    </w:div>
    <w:div w:id="314064586">
      <w:bodyDiv w:val="1"/>
      <w:marLeft w:val="0"/>
      <w:marRight w:val="0"/>
      <w:marTop w:val="0"/>
      <w:marBottom w:val="0"/>
      <w:divBdr>
        <w:top w:val="none" w:sz="0" w:space="0" w:color="auto"/>
        <w:left w:val="none" w:sz="0" w:space="0" w:color="auto"/>
        <w:bottom w:val="none" w:sz="0" w:space="0" w:color="auto"/>
        <w:right w:val="none" w:sz="0" w:space="0" w:color="auto"/>
      </w:divBdr>
    </w:div>
    <w:div w:id="371001779">
      <w:bodyDiv w:val="1"/>
      <w:marLeft w:val="0"/>
      <w:marRight w:val="0"/>
      <w:marTop w:val="0"/>
      <w:marBottom w:val="0"/>
      <w:divBdr>
        <w:top w:val="none" w:sz="0" w:space="0" w:color="auto"/>
        <w:left w:val="none" w:sz="0" w:space="0" w:color="auto"/>
        <w:bottom w:val="none" w:sz="0" w:space="0" w:color="auto"/>
        <w:right w:val="none" w:sz="0" w:space="0" w:color="auto"/>
      </w:divBdr>
    </w:div>
    <w:div w:id="383481131">
      <w:bodyDiv w:val="1"/>
      <w:marLeft w:val="0"/>
      <w:marRight w:val="0"/>
      <w:marTop w:val="0"/>
      <w:marBottom w:val="0"/>
      <w:divBdr>
        <w:top w:val="none" w:sz="0" w:space="0" w:color="auto"/>
        <w:left w:val="none" w:sz="0" w:space="0" w:color="auto"/>
        <w:bottom w:val="none" w:sz="0" w:space="0" w:color="auto"/>
        <w:right w:val="none" w:sz="0" w:space="0" w:color="auto"/>
      </w:divBdr>
    </w:div>
    <w:div w:id="395279934">
      <w:bodyDiv w:val="1"/>
      <w:marLeft w:val="0"/>
      <w:marRight w:val="0"/>
      <w:marTop w:val="0"/>
      <w:marBottom w:val="0"/>
      <w:divBdr>
        <w:top w:val="none" w:sz="0" w:space="0" w:color="auto"/>
        <w:left w:val="none" w:sz="0" w:space="0" w:color="auto"/>
        <w:bottom w:val="none" w:sz="0" w:space="0" w:color="auto"/>
        <w:right w:val="none" w:sz="0" w:space="0" w:color="auto"/>
      </w:divBdr>
    </w:div>
    <w:div w:id="406849705">
      <w:bodyDiv w:val="1"/>
      <w:marLeft w:val="0"/>
      <w:marRight w:val="0"/>
      <w:marTop w:val="0"/>
      <w:marBottom w:val="0"/>
      <w:divBdr>
        <w:top w:val="none" w:sz="0" w:space="0" w:color="auto"/>
        <w:left w:val="none" w:sz="0" w:space="0" w:color="auto"/>
        <w:bottom w:val="none" w:sz="0" w:space="0" w:color="auto"/>
        <w:right w:val="none" w:sz="0" w:space="0" w:color="auto"/>
      </w:divBdr>
    </w:div>
    <w:div w:id="432240791">
      <w:bodyDiv w:val="1"/>
      <w:marLeft w:val="0"/>
      <w:marRight w:val="0"/>
      <w:marTop w:val="0"/>
      <w:marBottom w:val="0"/>
      <w:divBdr>
        <w:top w:val="none" w:sz="0" w:space="0" w:color="auto"/>
        <w:left w:val="none" w:sz="0" w:space="0" w:color="auto"/>
        <w:bottom w:val="none" w:sz="0" w:space="0" w:color="auto"/>
        <w:right w:val="none" w:sz="0" w:space="0" w:color="auto"/>
      </w:divBdr>
    </w:div>
    <w:div w:id="463889388">
      <w:bodyDiv w:val="1"/>
      <w:marLeft w:val="0"/>
      <w:marRight w:val="0"/>
      <w:marTop w:val="0"/>
      <w:marBottom w:val="0"/>
      <w:divBdr>
        <w:top w:val="none" w:sz="0" w:space="0" w:color="auto"/>
        <w:left w:val="none" w:sz="0" w:space="0" w:color="auto"/>
        <w:bottom w:val="none" w:sz="0" w:space="0" w:color="auto"/>
        <w:right w:val="none" w:sz="0" w:space="0" w:color="auto"/>
      </w:divBdr>
    </w:div>
    <w:div w:id="489177668">
      <w:bodyDiv w:val="1"/>
      <w:marLeft w:val="0"/>
      <w:marRight w:val="0"/>
      <w:marTop w:val="0"/>
      <w:marBottom w:val="0"/>
      <w:divBdr>
        <w:top w:val="none" w:sz="0" w:space="0" w:color="auto"/>
        <w:left w:val="none" w:sz="0" w:space="0" w:color="auto"/>
        <w:bottom w:val="none" w:sz="0" w:space="0" w:color="auto"/>
        <w:right w:val="none" w:sz="0" w:space="0" w:color="auto"/>
      </w:divBdr>
    </w:div>
    <w:div w:id="491599831">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634801388">
      <w:bodyDiv w:val="1"/>
      <w:marLeft w:val="0"/>
      <w:marRight w:val="0"/>
      <w:marTop w:val="0"/>
      <w:marBottom w:val="0"/>
      <w:divBdr>
        <w:top w:val="none" w:sz="0" w:space="0" w:color="auto"/>
        <w:left w:val="none" w:sz="0" w:space="0" w:color="auto"/>
        <w:bottom w:val="none" w:sz="0" w:space="0" w:color="auto"/>
        <w:right w:val="none" w:sz="0" w:space="0" w:color="auto"/>
      </w:divBdr>
    </w:div>
    <w:div w:id="677346929">
      <w:bodyDiv w:val="1"/>
      <w:marLeft w:val="0"/>
      <w:marRight w:val="0"/>
      <w:marTop w:val="0"/>
      <w:marBottom w:val="0"/>
      <w:divBdr>
        <w:top w:val="none" w:sz="0" w:space="0" w:color="auto"/>
        <w:left w:val="none" w:sz="0" w:space="0" w:color="auto"/>
        <w:bottom w:val="none" w:sz="0" w:space="0" w:color="auto"/>
        <w:right w:val="none" w:sz="0" w:space="0" w:color="auto"/>
      </w:divBdr>
    </w:div>
    <w:div w:id="716855533">
      <w:bodyDiv w:val="1"/>
      <w:marLeft w:val="0"/>
      <w:marRight w:val="0"/>
      <w:marTop w:val="0"/>
      <w:marBottom w:val="0"/>
      <w:divBdr>
        <w:top w:val="none" w:sz="0" w:space="0" w:color="auto"/>
        <w:left w:val="none" w:sz="0" w:space="0" w:color="auto"/>
        <w:bottom w:val="none" w:sz="0" w:space="0" w:color="auto"/>
        <w:right w:val="none" w:sz="0" w:space="0" w:color="auto"/>
      </w:divBdr>
    </w:div>
    <w:div w:id="744692398">
      <w:bodyDiv w:val="1"/>
      <w:marLeft w:val="0"/>
      <w:marRight w:val="0"/>
      <w:marTop w:val="0"/>
      <w:marBottom w:val="0"/>
      <w:divBdr>
        <w:top w:val="none" w:sz="0" w:space="0" w:color="auto"/>
        <w:left w:val="none" w:sz="0" w:space="0" w:color="auto"/>
        <w:bottom w:val="none" w:sz="0" w:space="0" w:color="auto"/>
        <w:right w:val="none" w:sz="0" w:space="0" w:color="auto"/>
      </w:divBdr>
    </w:div>
    <w:div w:id="746652811">
      <w:bodyDiv w:val="1"/>
      <w:marLeft w:val="0"/>
      <w:marRight w:val="0"/>
      <w:marTop w:val="0"/>
      <w:marBottom w:val="0"/>
      <w:divBdr>
        <w:top w:val="none" w:sz="0" w:space="0" w:color="auto"/>
        <w:left w:val="none" w:sz="0" w:space="0" w:color="auto"/>
        <w:bottom w:val="none" w:sz="0" w:space="0" w:color="auto"/>
        <w:right w:val="none" w:sz="0" w:space="0" w:color="auto"/>
      </w:divBdr>
    </w:div>
    <w:div w:id="764375226">
      <w:bodyDiv w:val="1"/>
      <w:marLeft w:val="0"/>
      <w:marRight w:val="0"/>
      <w:marTop w:val="0"/>
      <w:marBottom w:val="0"/>
      <w:divBdr>
        <w:top w:val="none" w:sz="0" w:space="0" w:color="auto"/>
        <w:left w:val="none" w:sz="0" w:space="0" w:color="auto"/>
        <w:bottom w:val="none" w:sz="0" w:space="0" w:color="auto"/>
        <w:right w:val="none" w:sz="0" w:space="0" w:color="auto"/>
      </w:divBdr>
    </w:div>
    <w:div w:id="798911221">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875970481">
      <w:bodyDiv w:val="1"/>
      <w:marLeft w:val="0"/>
      <w:marRight w:val="0"/>
      <w:marTop w:val="0"/>
      <w:marBottom w:val="0"/>
      <w:divBdr>
        <w:top w:val="none" w:sz="0" w:space="0" w:color="auto"/>
        <w:left w:val="none" w:sz="0" w:space="0" w:color="auto"/>
        <w:bottom w:val="none" w:sz="0" w:space="0" w:color="auto"/>
        <w:right w:val="none" w:sz="0" w:space="0" w:color="auto"/>
      </w:divBdr>
    </w:div>
    <w:div w:id="896625923">
      <w:bodyDiv w:val="1"/>
      <w:marLeft w:val="0"/>
      <w:marRight w:val="0"/>
      <w:marTop w:val="0"/>
      <w:marBottom w:val="0"/>
      <w:divBdr>
        <w:top w:val="none" w:sz="0" w:space="0" w:color="auto"/>
        <w:left w:val="none" w:sz="0" w:space="0" w:color="auto"/>
        <w:bottom w:val="none" w:sz="0" w:space="0" w:color="auto"/>
        <w:right w:val="none" w:sz="0" w:space="0" w:color="auto"/>
      </w:divBdr>
    </w:div>
    <w:div w:id="942877559">
      <w:bodyDiv w:val="1"/>
      <w:marLeft w:val="0"/>
      <w:marRight w:val="0"/>
      <w:marTop w:val="0"/>
      <w:marBottom w:val="0"/>
      <w:divBdr>
        <w:top w:val="none" w:sz="0" w:space="0" w:color="auto"/>
        <w:left w:val="none" w:sz="0" w:space="0" w:color="auto"/>
        <w:bottom w:val="none" w:sz="0" w:space="0" w:color="auto"/>
        <w:right w:val="none" w:sz="0" w:space="0" w:color="auto"/>
      </w:divBdr>
    </w:div>
    <w:div w:id="1016618638">
      <w:bodyDiv w:val="1"/>
      <w:marLeft w:val="0"/>
      <w:marRight w:val="0"/>
      <w:marTop w:val="0"/>
      <w:marBottom w:val="0"/>
      <w:divBdr>
        <w:top w:val="none" w:sz="0" w:space="0" w:color="auto"/>
        <w:left w:val="none" w:sz="0" w:space="0" w:color="auto"/>
        <w:bottom w:val="none" w:sz="0" w:space="0" w:color="auto"/>
        <w:right w:val="none" w:sz="0" w:space="0" w:color="auto"/>
      </w:divBdr>
    </w:div>
    <w:div w:id="1067801125">
      <w:bodyDiv w:val="1"/>
      <w:marLeft w:val="0"/>
      <w:marRight w:val="0"/>
      <w:marTop w:val="0"/>
      <w:marBottom w:val="0"/>
      <w:divBdr>
        <w:top w:val="none" w:sz="0" w:space="0" w:color="auto"/>
        <w:left w:val="none" w:sz="0" w:space="0" w:color="auto"/>
        <w:bottom w:val="none" w:sz="0" w:space="0" w:color="auto"/>
        <w:right w:val="none" w:sz="0" w:space="0" w:color="auto"/>
      </w:divBdr>
    </w:div>
    <w:div w:id="1074164089">
      <w:bodyDiv w:val="1"/>
      <w:marLeft w:val="0"/>
      <w:marRight w:val="0"/>
      <w:marTop w:val="0"/>
      <w:marBottom w:val="0"/>
      <w:divBdr>
        <w:top w:val="none" w:sz="0" w:space="0" w:color="auto"/>
        <w:left w:val="none" w:sz="0" w:space="0" w:color="auto"/>
        <w:bottom w:val="none" w:sz="0" w:space="0" w:color="auto"/>
        <w:right w:val="none" w:sz="0" w:space="0" w:color="auto"/>
      </w:divBdr>
    </w:div>
    <w:div w:id="1183740360">
      <w:bodyDiv w:val="1"/>
      <w:marLeft w:val="0"/>
      <w:marRight w:val="0"/>
      <w:marTop w:val="0"/>
      <w:marBottom w:val="0"/>
      <w:divBdr>
        <w:top w:val="none" w:sz="0" w:space="0" w:color="auto"/>
        <w:left w:val="none" w:sz="0" w:space="0" w:color="auto"/>
        <w:bottom w:val="none" w:sz="0" w:space="0" w:color="auto"/>
        <w:right w:val="none" w:sz="0" w:space="0" w:color="auto"/>
      </w:divBdr>
    </w:div>
    <w:div w:id="1231237553">
      <w:bodyDiv w:val="1"/>
      <w:marLeft w:val="0"/>
      <w:marRight w:val="0"/>
      <w:marTop w:val="0"/>
      <w:marBottom w:val="0"/>
      <w:divBdr>
        <w:top w:val="none" w:sz="0" w:space="0" w:color="auto"/>
        <w:left w:val="none" w:sz="0" w:space="0" w:color="auto"/>
        <w:bottom w:val="none" w:sz="0" w:space="0" w:color="auto"/>
        <w:right w:val="none" w:sz="0" w:space="0" w:color="auto"/>
      </w:divBdr>
    </w:div>
    <w:div w:id="1258517452">
      <w:bodyDiv w:val="1"/>
      <w:marLeft w:val="0"/>
      <w:marRight w:val="0"/>
      <w:marTop w:val="0"/>
      <w:marBottom w:val="0"/>
      <w:divBdr>
        <w:top w:val="none" w:sz="0" w:space="0" w:color="auto"/>
        <w:left w:val="none" w:sz="0" w:space="0" w:color="auto"/>
        <w:bottom w:val="none" w:sz="0" w:space="0" w:color="auto"/>
        <w:right w:val="none" w:sz="0" w:space="0" w:color="auto"/>
      </w:divBdr>
    </w:div>
    <w:div w:id="1269855768">
      <w:bodyDiv w:val="1"/>
      <w:marLeft w:val="0"/>
      <w:marRight w:val="0"/>
      <w:marTop w:val="0"/>
      <w:marBottom w:val="0"/>
      <w:divBdr>
        <w:top w:val="none" w:sz="0" w:space="0" w:color="auto"/>
        <w:left w:val="none" w:sz="0" w:space="0" w:color="auto"/>
        <w:bottom w:val="none" w:sz="0" w:space="0" w:color="auto"/>
        <w:right w:val="none" w:sz="0" w:space="0" w:color="auto"/>
      </w:divBdr>
    </w:div>
    <w:div w:id="1327434851">
      <w:bodyDiv w:val="1"/>
      <w:marLeft w:val="0"/>
      <w:marRight w:val="0"/>
      <w:marTop w:val="0"/>
      <w:marBottom w:val="0"/>
      <w:divBdr>
        <w:top w:val="none" w:sz="0" w:space="0" w:color="auto"/>
        <w:left w:val="none" w:sz="0" w:space="0" w:color="auto"/>
        <w:bottom w:val="none" w:sz="0" w:space="0" w:color="auto"/>
        <w:right w:val="none" w:sz="0" w:space="0" w:color="auto"/>
      </w:divBdr>
    </w:div>
    <w:div w:id="1392652367">
      <w:bodyDiv w:val="1"/>
      <w:marLeft w:val="0"/>
      <w:marRight w:val="0"/>
      <w:marTop w:val="0"/>
      <w:marBottom w:val="0"/>
      <w:divBdr>
        <w:top w:val="none" w:sz="0" w:space="0" w:color="auto"/>
        <w:left w:val="none" w:sz="0" w:space="0" w:color="auto"/>
        <w:bottom w:val="none" w:sz="0" w:space="0" w:color="auto"/>
        <w:right w:val="none" w:sz="0" w:space="0" w:color="auto"/>
      </w:divBdr>
    </w:div>
    <w:div w:id="1405685126">
      <w:bodyDiv w:val="1"/>
      <w:marLeft w:val="0"/>
      <w:marRight w:val="0"/>
      <w:marTop w:val="0"/>
      <w:marBottom w:val="0"/>
      <w:divBdr>
        <w:top w:val="none" w:sz="0" w:space="0" w:color="auto"/>
        <w:left w:val="none" w:sz="0" w:space="0" w:color="auto"/>
        <w:bottom w:val="none" w:sz="0" w:space="0" w:color="auto"/>
        <w:right w:val="none" w:sz="0" w:space="0" w:color="auto"/>
      </w:divBdr>
    </w:div>
    <w:div w:id="1423332607">
      <w:bodyDiv w:val="1"/>
      <w:marLeft w:val="0"/>
      <w:marRight w:val="0"/>
      <w:marTop w:val="0"/>
      <w:marBottom w:val="0"/>
      <w:divBdr>
        <w:top w:val="none" w:sz="0" w:space="0" w:color="auto"/>
        <w:left w:val="none" w:sz="0" w:space="0" w:color="auto"/>
        <w:bottom w:val="none" w:sz="0" w:space="0" w:color="auto"/>
        <w:right w:val="none" w:sz="0" w:space="0" w:color="auto"/>
      </w:divBdr>
    </w:div>
    <w:div w:id="1435318696">
      <w:bodyDiv w:val="1"/>
      <w:marLeft w:val="0"/>
      <w:marRight w:val="0"/>
      <w:marTop w:val="0"/>
      <w:marBottom w:val="0"/>
      <w:divBdr>
        <w:top w:val="none" w:sz="0" w:space="0" w:color="auto"/>
        <w:left w:val="none" w:sz="0" w:space="0" w:color="auto"/>
        <w:bottom w:val="none" w:sz="0" w:space="0" w:color="auto"/>
        <w:right w:val="none" w:sz="0" w:space="0" w:color="auto"/>
      </w:divBdr>
    </w:div>
    <w:div w:id="1438333883">
      <w:bodyDiv w:val="1"/>
      <w:marLeft w:val="0"/>
      <w:marRight w:val="0"/>
      <w:marTop w:val="0"/>
      <w:marBottom w:val="0"/>
      <w:divBdr>
        <w:top w:val="none" w:sz="0" w:space="0" w:color="auto"/>
        <w:left w:val="none" w:sz="0" w:space="0" w:color="auto"/>
        <w:bottom w:val="none" w:sz="0" w:space="0" w:color="auto"/>
        <w:right w:val="none" w:sz="0" w:space="0" w:color="auto"/>
      </w:divBdr>
    </w:div>
    <w:div w:id="1441336291">
      <w:bodyDiv w:val="1"/>
      <w:marLeft w:val="0"/>
      <w:marRight w:val="0"/>
      <w:marTop w:val="0"/>
      <w:marBottom w:val="0"/>
      <w:divBdr>
        <w:top w:val="none" w:sz="0" w:space="0" w:color="auto"/>
        <w:left w:val="none" w:sz="0" w:space="0" w:color="auto"/>
        <w:bottom w:val="none" w:sz="0" w:space="0" w:color="auto"/>
        <w:right w:val="none" w:sz="0" w:space="0" w:color="auto"/>
      </w:divBdr>
      <w:divsChild>
        <w:div w:id="1796413317">
          <w:marLeft w:val="0"/>
          <w:marRight w:val="0"/>
          <w:marTop w:val="0"/>
          <w:marBottom w:val="0"/>
          <w:divBdr>
            <w:top w:val="none" w:sz="0" w:space="0" w:color="auto"/>
            <w:left w:val="none" w:sz="0" w:space="0" w:color="auto"/>
            <w:bottom w:val="none" w:sz="0" w:space="0" w:color="auto"/>
            <w:right w:val="none" w:sz="0" w:space="0" w:color="auto"/>
          </w:divBdr>
        </w:div>
        <w:div w:id="1463189475">
          <w:marLeft w:val="0"/>
          <w:marRight w:val="0"/>
          <w:marTop w:val="0"/>
          <w:marBottom w:val="0"/>
          <w:divBdr>
            <w:top w:val="none" w:sz="0" w:space="0" w:color="auto"/>
            <w:left w:val="none" w:sz="0" w:space="0" w:color="auto"/>
            <w:bottom w:val="none" w:sz="0" w:space="0" w:color="auto"/>
            <w:right w:val="none" w:sz="0" w:space="0" w:color="auto"/>
          </w:divBdr>
        </w:div>
      </w:divsChild>
    </w:div>
    <w:div w:id="1444690653">
      <w:bodyDiv w:val="1"/>
      <w:marLeft w:val="0"/>
      <w:marRight w:val="0"/>
      <w:marTop w:val="0"/>
      <w:marBottom w:val="0"/>
      <w:divBdr>
        <w:top w:val="none" w:sz="0" w:space="0" w:color="auto"/>
        <w:left w:val="none" w:sz="0" w:space="0" w:color="auto"/>
        <w:bottom w:val="none" w:sz="0" w:space="0" w:color="auto"/>
        <w:right w:val="none" w:sz="0" w:space="0" w:color="auto"/>
      </w:divBdr>
    </w:div>
    <w:div w:id="1487474918">
      <w:bodyDiv w:val="1"/>
      <w:marLeft w:val="0"/>
      <w:marRight w:val="0"/>
      <w:marTop w:val="0"/>
      <w:marBottom w:val="0"/>
      <w:divBdr>
        <w:top w:val="none" w:sz="0" w:space="0" w:color="auto"/>
        <w:left w:val="none" w:sz="0" w:space="0" w:color="auto"/>
        <w:bottom w:val="none" w:sz="0" w:space="0" w:color="auto"/>
        <w:right w:val="none" w:sz="0" w:space="0" w:color="auto"/>
      </w:divBdr>
    </w:div>
    <w:div w:id="1492941885">
      <w:bodyDiv w:val="1"/>
      <w:marLeft w:val="0"/>
      <w:marRight w:val="0"/>
      <w:marTop w:val="0"/>
      <w:marBottom w:val="0"/>
      <w:divBdr>
        <w:top w:val="none" w:sz="0" w:space="0" w:color="auto"/>
        <w:left w:val="none" w:sz="0" w:space="0" w:color="auto"/>
        <w:bottom w:val="none" w:sz="0" w:space="0" w:color="auto"/>
        <w:right w:val="none" w:sz="0" w:space="0" w:color="auto"/>
      </w:divBdr>
    </w:div>
    <w:div w:id="1497190975">
      <w:bodyDiv w:val="1"/>
      <w:marLeft w:val="0"/>
      <w:marRight w:val="0"/>
      <w:marTop w:val="0"/>
      <w:marBottom w:val="0"/>
      <w:divBdr>
        <w:top w:val="none" w:sz="0" w:space="0" w:color="auto"/>
        <w:left w:val="none" w:sz="0" w:space="0" w:color="auto"/>
        <w:bottom w:val="none" w:sz="0" w:space="0" w:color="auto"/>
        <w:right w:val="none" w:sz="0" w:space="0" w:color="auto"/>
      </w:divBdr>
    </w:div>
    <w:div w:id="1509980179">
      <w:bodyDiv w:val="1"/>
      <w:marLeft w:val="0"/>
      <w:marRight w:val="0"/>
      <w:marTop w:val="0"/>
      <w:marBottom w:val="0"/>
      <w:divBdr>
        <w:top w:val="none" w:sz="0" w:space="0" w:color="auto"/>
        <w:left w:val="none" w:sz="0" w:space="0" w:color="auto"/>
        <w:bottom w:val="none" w:sz="0" w:space="0" w:color="auto"/>
        <w:right w:val="none" w:sz="0" w:space="0" w:color="auto"/>
      </w:divBdr>
    </w:div>
    <w:div w:id="1537040546">
      <w:bodyDiv w:val="1"/>
      <w:marLeft w:val="0"/>
      <w:marRight w:val="0"/>
      <w:marTop w:val="0"/>
      <w:marBottom w:val="0"/>
      <w:divBdr>
        <w:top w:val="none" w:sz="0" w:space="0" w:color="auto"/>
        <w:left w:val="none" w:sz="0" w:space="0" w:color="auto"/>
        <w:bottom w:val="none" w:sz="0" w:space="0" w:color="auto"/>
        <w:right w:val="none" w:sz="0" w:space="0" w:color="auto"/>
      </w:divBdr>
      <w:divsChild>
        <w:div w:id="388653652">
          <w:marLeft w:val="0"/>
          <w:marRight w:val="0"/>
          <w:marTop w:val="0"/>
          <w:marBottom w:val="0"/>
          <w:divBdr>
            <w:top w:val="none" w:sz="0" w:space="0" w:color="auto"/>
            <w:left w:val="none" w:sz="0" w:space="0" w:color="auto"/>
            <w:bottom w:val="none" w:sz="0" w:space="0" w:color="auto"/>
            <w:right w:val="none" w:sz="0" w:space="0" w:color="auto"/>
          </w:divBdr>
        </w:div>
        <w:div w:id="594746633">
          <w:marLeft w:val="0"/>
          <w:marRight w:val="0"/>
          <w:marTop w:val="0"/>
          <w:marBottom w:val="0"/>
          <w:divBdr>
            <w:top w:val="none" w:sz="0" w:space="0" w:color="auto"/>
            <w:left w:val="none" w:sz="0" w:space="0" w:color="auto"/>
            <w:bottom w:val="none" w:sz="0" w:space="0" w:color="auto"/>
            <w:right w:val="none" w:sz="0" w:space="0" w:color="auto"/>
          </w:divBdr>
        </w:div>
        <w:div w:id="885483220">
          <w:marLeft w:val="0"/>
          <w:marRight w:val="0"/>
          <w:marTop w:val="0"/>
          <w:marBottom w:val="0"/>
          <w:divBdr>
            <w:top w:val="none" w:sz="0" w:space="0" w:color="auto"/>
            <w:left w:val="none" w:sz="0" w:space="0" w:color="auto"/>
            <w:bottom w:val="none" w:sz="0" w:space="0" w:color="auto"/>
            <w:right w:val="none" w:sz="0" w:space="0" w:color="auto"/>
          </w:divBdr>
        </w:div>
        <w:div w:id="1359818900">
          <w:marLeft w:val="0"/>
          <w:marRight w:val="0"/>
          <w:marTop w:val="0"/>
          <w:marBottom w:val="0"/>
          <w:divBdr>
            <w:top w:val="none" w:sz="0" w:space="0" w:color="auto"/>
            <w:left w:val="none" w:sz="0" w:space="0" w:color="auto"/>
            <w:bottom w:val="none" w:sz="0" w:space="0" w:color="auto"/>
            <w:right w:val="none" w:sz="0" w:space="0" w:color="auto"/>
          </w:divBdr>
        </w:div>
        <w:div w:id="1895113715">
          <w:marLeft w:val="0"/>
          <w:marRight w:val="0"/>
          <w:marTop w:val="0"/>
          <w:marBottom w:val="0"/>
          <w:divBdr>
            <w:top w:val="none" w:sz="0" w:space="0" w:color="auto"/>
            <w:left w:val="none" w:sz="0" w:space="0" w:color="auto"/>
            <w:bottom w:val="none" w:sz="0" w:space="0" w:color="auto"/>
            <w:right w:val="none" w:sz="0" w:space="0" w:color="auto"/>
          </w:divBdr>
        </w:div>
        <w:div w:id="1969162820">
          <w:marLeft w:val="0"/>
          <w:marRight w:val="0"/>
          <w:marTop w:val="0"/>
          <w:marBottom w:val="0"/>
          <w:divBdr>
            <w:top w:val="none" w:sz="0" w:space="0" w:color="auto"/>
            <w:left w:val="none" w:sz="0" w:space="0" w:color="auto"/>
            <w:bottom w:val="none" w:sz="0" w:space="0" w:color="auto"/>
            <w:right w:val="none" w:sz="0" w:space="0" w:color="auto"/>
          </w:divBdr>
        </w:div>
        <w:div w:id="2036730244">
          <w:marLeft w:val="0"/>
          <w:marRight w:val="0"/>
          <w:marTop w:val="0"/>
          <w:marBottom w:val="0"/>
          <w:divBdr>
            <w:top w:val="none" w:sz="0" w:space="0" w:color="auto"/>
            <w:left w:val="none" w:sz="0" w:space="0" w:color="auto"/>
            <w:bottom w:val="none" w:sz="0" w:space="0" w:color="auto"/>
            <w:right w:val="none" w:sz="0" w:space="0" w:color="auto"/>
          </w:divBdr>
        </w:div>
      </w:divsChild>
    </w:div>
    <w:div w:id="1551847225">
      <w:bodyDiv w:val="1"/>
      <w:marLeft w:val="0"/>
      <w:marRight w:val="0"/>
      <w:marTop w:val="0"/>
      <w:marBottom w:val="0"/>
      <w:divBdr>
        <w:top w:val="none" w:sz="0" w:space="0" w:color="auto"/>
        <w:left w:val="none" w:sz="0" w:space="0" w:color="auto"/>
        <w:bottom w:val="none" w:sz="0" w:space="0" w:color="auto"/>
        <w:right w:val="none" w:sz="0" w:space="0" w:color="auto"/>
      </w:divBdr>
    </w:div>
    <w:div w:id="1602303130">
      <w:bodyDiv w:val="1"/>
      <w:marLeft w:val="0"/>
      <w:marRight w:val="0"/>
      <w:marTop w:val="0"/>
      <w:marBottom w:val="0"/>
      <w:divBdr>
        <w:top w:val="none" w:sz="0" w:space="0" w:color="auto"/>
        <w:left w:val="none" w:sz="0" w:space="0" w:color="auto"/>
        <w:bottom w:val="none" w:sz="0" w:space="0" w:color="auto"/>
        <w:right w:val="none" w:sz="0" w:space="0" w:color="auto"/>
      </w:divBdr>
    </w:div>
    <w:div w:id="1647080230">
      <w:bodyDiv w:val="1"/>
      <w:marLeft w:val="0"/>
      <w:marRight w:val="0"/>
      <w:marTop w:val="0"/>
      <w:marBottom w:val="0"/>
      <w:divBdr>
        <w:top w:val="none" w:sz="0" w:space="0" w:color="auto"/>
        <w:left w:val="none" w:sz="0" w:space="0" w:color="auto"/>
        <w:bottom w:val="none" w:sz="0" w:space="0" w:color="auto"/>
        <w:right w:val="none" w:sz="0" w:space="0" w:color="auto"/>
      </w:divBdr>
    </w:div>
    <w:div w:id="1775588274">
      <w:bodyDiv w:val="1"/>
      <w:marLeft w:val="0"/>
      <w:marRight w:val="0"/>
      <w:marTop w:val="0"/>
      <w:marBottom w:val="0"/>
      <w:divBdr>
        <w:top w:val="none" w:sz="0" w:space="0" w:color="auto"/>
        <w:left w:val="none" w:sz="0" w:space="0" w:color="auto"/>
        <w:bottom w:val="none" w:sz="0" w:space="0" w:color="auto"/>
        <w:right w:val="none" w:sz="0" w:space="0" w:color="auto"/>
      </w:divBdr>
    </w:div>
    <w:div w:id="1776748815">
      <w:bodyDiv w:val="1"/>
      <w:marLeft w:val="0"/>
      <w:marRight w:val="0"/>
      <w:marTop w:val="0"/>
      <w:marBottom w:val="0"/>
      <w:divBdr>
        <w:top w:val="none" w:sz="0" w:space="0" w:color="auto"/>
        <w:left w:val="none" w:sz="0" w:space="0" w:color="auto"/>
        <w:bottom w:val="none" w:sz="0" w:space="0" w:color="auto"/>
        <w:right w:val="none" w:sz="0" w:space="0" w:color="auto"/>
      </w:divBdr>
    </w:div>
    <w:div w:id="1777555643">
      <w:bodyDiv w:val="1"/>
      <w:marLeft w:val="0"/>
      <w:marRight w:val="0"/>
      <w:marTop w:val="0"/>
      <w:marBottom w:val="0"/>
      <w:divBdr>
        <w:top w:val="none" w:sz="0" w:space="0" w:color="auto"/>
        <w:left w:val="none" w:sz="0" w:space="0" w:color="auto"/>
        <w:bottom w:val="none" w:sz="0" w:space="0" w:color="auto"/>
        <w:right w:val="none" w:sz="0" w:space="0" w:color="auto"/>
      </w:divBdr>
    </w:div>
    <w:div w:id="1839809020">
      <w:bodyDiv w:val="1"/>
      <w:marLeft w:val="0"/>
      <w:marRight w:val="0"/>
      <w:marTop w:val="0"/>
      <w:marBottom w:val="0"/>
      <w:divBdr>
        <w:top w:val="none" w:sz="0" w:space="0" w:color="auto"/>
        <w:left w:val="none" w:sz="0" w:space="0" w:color="auto"/>
        <w:bottom w:val="none" w:sz="0" w:space="0" w:color="auto"/>
        <w:right w:val="none" w:sz="0" w:space="0" w:color="auto"/>
      </w:divBdr>
    </w:div>
    <w:div w:id="1841310097">
      <w:bodyDiv w:val="1"/>
      <w:marLeft w:val="0"/>
      <w:marRight w:val="0"/>
      <w:marTop w:val="0"/>
      <w:marBottom w:val="0"/>
      <w:divBdr>
        <w:top w:val="none" w:sz="0" w:space="0" w:color="auto"/>
        <w:left w:val="none" w:sz="0" w:space="0" w:color="auto"/>
        <w:bottom w:val="none" w:sz="0" w:space="0" w:color="auto"/>
        <w:right w:val="none" w:sz="0" w:space="0" w:color="auto"/>
      </w:divBdr>
    </w:div>
    <w:div w:id="1849977375">
      <w:bodyDiv w:val="1"/>
      <w:marLeft w:val="0"/>
      <w:marRight w:val="0"/>
      <w:marTop w:val="0"/>
      <w:marBottom w:val="0"/>
      <w:divBdr>
        <w:top w:val="none" w:sz="0" w:space="0" w:color="auto"/>
        <w:left w:val="none" w:sz="0" w:space="0" w:color="auto"/>
        <w:bottom w:val="none" w:sz="0" w:space="0" w:color="auto"/>
        <w:right w:val="none" w:sz="0" w:space="0" w:color="auto"/>
      </w:divBdr>
    </w:div>
    <w:div w:id="1859274000">
      <w:bodyDiv w:val="1"/>
      <w:marLeft w:val="0"/>
      <w:marRight w:val="0"/>
      <w:marTop w:val="0"/>
      <w:marBottom w:val="0"/>
      <w:divBdr>
        <w:top w:val="none" w:sz="0" w:space="0" w:color="auto"/>
        <w:left w:val="none" w:sz="0" w:space="0" w:color="auto"/>
        <w:bottom w:val="none" w:sz="0" w:space="0" w:color="auto"/>
        <w:right w:val="none" w:sz="0" w:space="0" w:color="auto"/>
      </w:divBdr>
    </w:div>
    <w:div w:id="1890653815">
      <w:bodyDiv w:val="1"/>
      <w:marLeft w:val="0"/>
      <w:marRight w:val="0"/>
      <w:marTop w:val="0"/>
      <w:marBottom w:val="0"/>
      <w:divBdr>
        <w:top w:val="none" w:sz="0" w:space="0" w:color="auto"/>
        <w:left w:val="none" w:sz="0" w:space="0" w:color="auto"/>
        <w:bottom w:val="none" w:sz="0" w:space="0" w:color="auto"/>
        <w:right w:val="none" w:sz="0" w:space="0" w:color="auto"/>
      </w:divBdr>
    </w:div>
    <w:div w:id="1920014782">
      <w:bodyDiv w:val="1"/>
      <w:marLeft w:val="0"/>
      <w:marRight w:val="0"/>
      <w:marTop w:val="0"/>
      <w:marBottom w:val="0"/>
      <w:divBdr>
        <w:top w:val="none" w:sz="0" w:space="0" w:color="auto"/>
        <w:left w:val="none" w:sz="0" w:space="0" w:color="auto"/>
        <w:bottom w:val="none" w:sz="0" w:space="0" w:color="auto"/>
        <w:right w:val="none" w:sz="0" w:space="0" w:color="auto"/>
      </w:divBdr>
    </w:div>
    <w:div w:id="1957715986">
      <w:bodyDiv w:val="1"/>
      <w:marLeft w:val="0"/>
      <w:marRight w:val="0"/>
      <w:marTop w:val="0"/>
      <w:marBottom w:val="0"/>
      <w:divBdr>
        <w:top w:val="none" w:sz="0" w:space="0" w:color="auto"/>
        <w:left w:val="none" w:sz="0" w:space="0" w:color="auto"/>
        <w:bottom w:val="none" w:sz="0" w:space="0" w:color="auto"/>
        <w:right w:val="none" w:sz="0" w:space="0" w:color="auto"/>
      </w:divBdr>
    </w:div>
    <w:div w:id="2074037267">
      <w:bodyDiv w:val="1"/>
      <w:marLeft w:val="0"/>
      <w:marRight w:val="0"/>
      <w:marTop w:val="0"/>
      <w:marBottom w:val="0"/>
      <w:divBdr>
        <w:top w:val="none" w:sz="0" w:space="0" w:color="auto"/>
        <w:left w:val="none" w:sz="0" w:space="0" w:color="auto"/>
        <w:bottom w:val="none" w:sz="0" w:space="0" w:color="auto"/>
        <w:right w:val="none" w:sz="0" w:space="0" w:color="auto"/>
      </w:divBdr>
    </w:div>
    <w:div w:id="2077243172">
      <w:bodyDiv w:val="1"/>
      <w:marLeft w:val="0"/>
      <w:marRight w:val="0"/>
      <w:marTop w:val="0"/>
      <w:marBottom w:val="0"/>
      <w:divBdr>
        <w:top w:val="none" w:sz="0" w:space="0" w:color="auto"/>
        <w:left w:val="none" w:sz="0" w:space="0" w:color="auto"/>
        <w:bottom w:val="none" w:sz="0" w:space="0" w:color="auto"/>
        <w:right w:val="none" w:sz="0" w:space="0" w:color="auto"/>
      </w:divBdr>
    </w:div>
    <w:div w:id="2084716396">
      <w:bodyDiv w:val="1"/>
      <w:marLeft w:val="0"/>
      <w:marRight w:val="0"/>
      <w:marTop w:val="0"/>
      <w:marBottom w:val="0"/>
      <w:divBdr>
        <w:top w:val="none" w:sz="0" w:space="0" w:color="auto"/>
        <w:left w:val="none" w:sz="0" w:space="0" w:color="auto"/>
        <w:bottom w:val="none" w:sz="0" w:space="0" w:color="auto"/>
        <w:right w:val="none" w:sz="0" w:space="0" w:color="auto"/>
      </w:divBdr>
      <w:divsChild>
        <w:div w:id="1791701776">
          <w:marLeft w:val="0"/>
          <w:marRight w:val="0"/>
          <w:marTop w:val="0"/>
          <w:marBottom w:val="0"/>
          <w:divBdr>
            <w:top w:val="none" w:sz="0" w:space="0" w:color="auto"/>
            <w:left w:val="none" w:sz="0" w:space="0" w:color="auto"/>
            <w:bottom w:val="none" w:sz="0" w:space="0" w:color="auto"/>
            <w:right w:val="none" w:sz="0" w:space="0" w:color="auto"/>
          </w:divBdr>
          <w:divsChild>
            <w:div w:id="231504490">
              <w:marLeft w:val="0"/>
              <w:marRight w:val="0"/>
              <w:marTop w:val="0"/>
              <w:marBottom w:val="0"/>
              <w:divBdr>
                <w:top w:val="none" w:sz="0" w:space="0" w:color="auto"/>
                <w:left w:val="none" w:sz="0" w:space="0" w:color="auto"/>
                <w:bottom w:val="none" w:sz="0" w:space="0" w:color="auto"/>
                <w:right w:val="none" w:sz="0" w:space="0" w:color="auto"/>
              </w:divBdr>
            </w:div>
          </w:divsChild>
        </w:div>
        <w:div w:id="2129619709">
          <w:marLeft w:val="-225"/>
          <w:marRight w:val="-225"/>
          <w:marTop w:val="0"/>
          <w:marBottom w:val="0"/>
          <w:divBdr>
            <w:top w:val="none" w:sz="0" w:space="0" w:color="auto"/>
            <w:left w:val="none" w:sz="0" w:space="0" w:color="auto"/>
            <w:bottom w:val="none" w:sz="0" w:space="0" w:color="auto"/>
            <w:right w:val="none" w:sz="0" w:space="0" w:color="auto"/>
          </w:divBdr>
          <w:divsChild>
            <w:div w:id="1010526205">
              <w:marLeft w:val="0"/>
              <w:marRight w:val="0"/>
              <w:marTop w:val="0"/>
              <w:marBottom w:val="0"/>
              <w:divBdr>
                <w:top w:val="none" w:sz="0" w:space="0" w:color="auto"/>
                <w:left w:val="none" w:sz="0" w:space="0" w:color="auto"/>
                <w:bottom w:val="none" w:sz="0" w:space="0" w:color="auto"/>
                <w:right w:val="none" w:sz="0" w:space="0" w:color="auto"/>
              </w:divBdr>
              <w:divsChild>
                <w:div w:id="830604787">
                  <w:marLeft w:val="0"/>
                  <w:marRight w:val="0"/>
                  <w:marTop w:val="0"/>
                  <w:marBottom w:val="0"/>
                  <w:divBdr>
                    <w:top w:val="none" w:sz="0" w:space="0" w:color="auto"/>
                    <w:left w:val="none" w:sz="0" w:space="0" w:color="auto"/>
                    <w:bottom w:val="none" w:sz="0" w:space="0" w:color="auto"/>
                    <w:right w:val="none" w:sz="0" w:space="0" w:color="auto"/>
                  </w:divBdr>
                </w:div>
                <w:div w:id="94870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2FC1EBB58DE5B42B9E3440FB85B4AB2" ma:contentTypeVersion="12" ma:contentTypeDescription="Ein neues Dokument erstellen." ma:contentTypeScope="" ma:versionID="63882afe1c6545ad9266efbf9c57ebb2">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7266f61a03fb9c954e4f48bf643fbabb"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B3148A-2882-4E9C-AF5A-D24503D136D6}">
  <ds:schemaRefs>
    <ds:schemaRef ds:uri="http://schemas.openxmlformats.org/officeDocument/2006/bibliography"/>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9CF8D5F8-D5CE-401C-A9CC-C1A5D9F494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e65ba-084b-4881-a7ea-fff7605e697a"/>
    <ds:schemaRef ds:uri="6de509d6-b384-4463-a116-3aafac801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5</Pages>
  <Words>1027</Words>
  <Characters>6477</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7490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Carina Konopka</cp:lastModifiedBy>
  <cp:revision>4</cp:revision>
  <cp:lastPrinted>2018-12-06T23:36:00Z</cp:lastPrinted>
  <dcterms:created xsi:type="dcterms:W3CDTF">2021-03-25T10:40:00Z</dcterms:created>
  <dcterms:modified xsi:type="dcterms:W3CDTF">2021-03-29T10:17:00Z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0x01010022FC1EBB58DE5B42B9E3440FB85B4AB2</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