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F4982" w14:textId="77777777" w:rsidR="00F9711A" w:rsidRDefault="00F9711A" w:rsidP="00B86A7B">
      <w:pPr>
        <w:pStyle w:val="KeinLeerraum1"/>
        <w:rPr>
          <w:lang w:val="de-DE"/>
        </w:rPr>
      </w:pPr>
    </w:p>
    <w:p w14:paraId="61487D5E" w14:textId="597D6A84" w:rsidR="00846BDB" w:rsidRPr="008151A3" w:rsidRDefault="00B86A7B" w:rsidP="00F9711A">
      <w:pPr>
        <w:pStyle w:val="KeinLeerraum1"/>
        <w:rPr>
          <w:rFonts w:eastAsia="Arial"/>
          <w:szCs w:val="24"/>
          <w:lang w:val="de-DE"/>
        </w:rPr>
      </w:pPr>
      <w:r w:rsidRPr="008151A3">
        <w:rPr>
          <w:rFonts w:eastAsia="Arial"/>
          <w:color w:val="000000" w:themeColor="text1"/>
          <w:szCs w:val="24"/>
          <w:lang w:val="de-DE"/>
        </w:rPr>
        <w:t xml:space="preserve">Dusch-WC Montage-Praxis: Unterstützung vom Hersteller für Sanitärprofis </w:t>
      </w:r>
    </w:p>
    <w:p w14:paraId="3F91634F" w14:textId="77777777" w:rsidR="00DF6C6E" w:rsidRDefault="00DF6C6E" w:rsidP="00DF6C6E">
      <w:pPr>
        <w:pStyle w:val="Kopfzeile"/>
        <w:rPr>
          <w:rFonts w:eastAsia="Arial"/>
          <w:sz w:val="24"/>
          <w:szCs w:val="24"/>
          <w:lang w:val="de-DE" w:eastAsia="de-DE" w:bidi="ar-SA"/>
        </w:rPr>
      </w:pPr>
      <w:r w:rsidRPr="008151A3">
        <w:rPr>
          <w:rFonts w:eastAsia="Arial"/>
          <w:sz w:val="24"/>
          <w:szCs w:val="24"/>
          <w:lang w:val="de-DE" w:eastAsia="de-DE" w:bidi="ar-SA"/>
        </w:rPr>
        <w:t>Das ganzheitliche Geberit AquaClean Serviceversprechen</w:t>
      </w:r>
    </w:p>
    <w:p w14:paraId="61861F02" w14:textId="77777777" w:rsidR="00DF6C6E" w:rsidRDefault="00DF6C6E" w:rsidP="00DF6C6E">
      <w:pPr>
        <w:pStyle w:val="Kopfzeile"/>
        <w:rPr>
          <w:rFonts w:eastAsia="Arial"/>
          <w:sz w:val="24"/>
          <w:szCs w:val="24"/>
          <w:lang w:val="de-DE" w:eastAsia="de-DE" w:bidi="ar-SA"/>
        </w:rPr>
      </w:pPr>
    </w:p>
    <w:p w14:paraId="0ADF97D7" w14:textId="68BB1854" w:rsidR="00846BDB" w:rsidRPr="00DF6C6E" w:rsidRDefault="00846BDB" w:rsidP="00DF6C6E">
      <w:pPr>
        <w:pStyle w:val="Kopfzeile"/>
        <w:rPr>
          <w:rStyle w:val="Hervorhebung"/>
          <w:rFonts w:eastAsia="Arial"/>
          <w:sz w:val="24"/>
          <w:szCs w:val="24"/>
          <w:lang w:val="de-DE" w:eastAsia="de-DE" w:bidi="ar-SA"/>
        </w:rPr>
      </w:pPr>
      <w:r w:rsidRPr="00B86A7B">
        <w:rPr>
          <w:rStyle w:val="Hervorhebung"/>
          <w:lang w:val="de-DE"/>
        </w:rPr>
        <w:t xml:space="preserve">Geberit </w:t>
      </w:r>
      <w:r w:rsidR="00462F34">
        <w:rPr>
          <w:rStyle w:val="Hervorhebung"/>
          <w:lang w:val="de-DE"/>
        </w:rPr>
        <w:t>Vertriebs GmbH</w:t>
      </w:r>
      <w:r w:rsidRPr="00B86A7B">
        <w:rPr>
          <w:rStyle w:val="Hervorhebung"/>
          <w:lang w:val="de-DE"/>
        </w:rPr>
        <w:t xml:space="preserve">, </w:t>
      </w:r>
      <w:r w:rsidR="00462F34">
        <w:rPr>
          <w:rStyle w:val="Hervorhebung"/>
          <w:lang w:val="de-DE"/>
        </w:rPr>
        <w:t>Pfullendorf</w:t>
      </w:r>
      <w:r w:rsidRPr="00B86A7B">
        <w:rPr>
          <w:rStyle w:val="Hervorhebung"/>
          <w:lang w:val="de-DE"/>
        </w:rPr>
        <w:t xml:space="preserve">, </w:t>
      </w:r>
      <w:r w:rsidR="00220A84">
        <w:rPr>
          <w:rStyle w:val="Hervorhebung"/>
          <w:lang w:val="de-DE"/>
        </w:rPr>
        <w:t>Juli</w:t>
      </w:r>
      <w:r w:rsidRPr="00B86A7B">
        <w:rPr>
          <w:rStyle w:val="Hervorhebung"/>
          <w:lang w:val="de-DE"/>
        </w:rPr>
        <w:t xml:space="preserve"> 2</w:t>
      </w:r>
      <w:r w:rsidR="3EB1A41C" w:rsidRPr="00B86A7B">
        <w:rPr>
          <w:rStyle w:val="Hervorhebung"/>
          <w:lang w:val="de-DE"/>
        </w:rPr>
        <w:t>02</w:t>
      </w:r>
      <w:r w:rsidR="00462F34">
        <w:rPr>
          <w:rStyle w:val="Hervorhebung"/>
          <w:lang w:val="de-DE"/>
        </w:rPr>
        <w:t>4</w:t>
      </w:r>
    </w:p>
    <w:p w14:paraId="3FF53E3C" w14:textId="1F59BDB6" w:rsidR="00296034" w:rsidRPr="0087604D" w:rsidRDefault="00296034" w:rsidP="001354AA">
      <w:pPr>
        <w:pStyle w:val="default"/>
        <w:spacing w:line="320" w:lineRule="exact"/>
        <w:rPr>
          <w:rFonts w:ascii="Arial" w:eastAsia="Arial" w:hAnsi="Arial" w:cs="Arial"/>
          <w:b/>
          <w:sz w:val="20"/>
          <w:szCs w:val="20"/>
        </w:rPr>
      </w:pPr>
      <w:r>
        <w:rPr>
          <w:rFonts w:ascii="Arial" w:eastAsia="Arial" w:hAnsi="Arial" w:cs="Arial"/>
          <w:b/>
          <w:sz w:val="20"/>
          <w:szCs w:val="20"/>
        </w:rPr>
        <w:t xml:space="preserve">Der Sanitärexperte </w:t>
      </w:r>
      <w:r w:rsidRPr="6ECAFF66">
        <w:rPr>
          <w:rFonts w:ascii="Arial" w:eastAsia="Arial" w:hAnsi="Arial" w:cs="Arial"/>
          <w:b/>
          <w:sz w:val="20"/>
          <w:szCs w:val="20"/>
        </w:rPr>
        <w:t xml:space="preserve">Geberit bietet Installateuren </w:t>
      </w:r>
      <w:r>
        <w:rPr>
          <w:rFonts w:ascii="Arial" w:eastAsia="Arial" w:hAnsi="Arial" w:cs="Arial"/>
          <w:b/>
          <w:sz w:val="20"/>
          <w:szCs w:val="20"/>
        </w:rPr>
        <w:t>zuverlässige</w:t>
      </w:r>
      <w:r w:rsidRPr="6ECAFF66">
        <w:rPr>
          <w:rFonts w:ascii="Arial" w:eastAsia="Arial" w:hAnsi="Arial" w:cs="Arial"/>
          <w:b/>
          <w:sz w:val="20"/>
          <w:szCs w:val="20"/>
        </w:rPr>
        <w:t xml:space="preserve"> </w:t>
      </w:r>
      <w:r>
        <w:rPr>
          <w:rFonts w:ascii="Arial" w:eastAsia="Arial" w:hAnsi="Arial" w:cs="Arial"/>
          <w:b/>
          <w:sz w:val="20"/>
          <w:szCs w:val="20"/>
        </w:rPr>
        <w:t>Unterstützung</w:t>
      </w:r>
      <w:r w:rsidRPr="6ECAFF66">
        <w:rPr>
          <w:rFonts w:ascii="Arial" w:eastAsia="Arial" w:hAnsi="Arial" w:cs="Arial"/>
          <w:b/>
          <w:sz w:val="20"/>
          <w:szCs w:val="20"/>
        </w:rPr>
        <w:t xml:space="preserve"> </w:t>
      </w:r>
      <w:r>
        <w:rPr>
          <w:rFonts w:ascii="Arial" w:eastAsia="Arial" w:hAnsi="Arial" w:cs="Arial"/>
          <w:b/>
          <w:sz w:val="20"/>
          <w:szCs w:val="20"/>
        </w:rPr>
        <w:t xml:space="preserve">bei der Montage </w:t>
      </w:r>
      <w:r w:rsidRPr="6ECAFF66">
        <w:rPr>
          <w:rFonts w:ascii="Arial" w:eastAsia="Arial" w:hAnsi="Arial" w:cs="Arial"/>
          <w:b/>
          <w:sz w:val="20"/>
          <w:szCs w:val="20"/>
        </w:rPr>
        <w:t xml:space="preserve">und vielfältige </w:t>
      </w:r>
      <w:r>
        <w:rPr>
          <w:rFonts w:ascii="Arial" w:eastAsia="Arial" w:hAnsi="Arial" w:cs="Arial"/>
          <w:b/>
          <w:sz w:val="20"/>
          <w:szCs w:val="20"/>
        </w:rPr>
        <w:t>Hilfsmittel</w:t>
      </w:r>
      <w:r w:rsidRPr="6ECAFF66">
        <w:rPr>
          <w:rFonts w:ascii="Arial" w:eastAsia="Arial" w:hAnsi="Arial" w:cs="Arial"/>
          <w:b/>
          <w:sz w:val="20"/>
          <w:szCs w:val="20"/>
        </w:rPr>
        <w:t xml:space="preserve"> für eine</w:t>
      </w:r>
      <w:r>
        <w:rPr>
          <w:rFonts w:ascii="Arial" w:eastAsia="Arial" w:hAnsi="Arial" w:cs="Arial"/>
          <w:b/>
          <w:sz w:val="20"/>
          <w:szCs w:val="20"/>
        </w:rPr>
        <w:t>n</w:t>
      </w:r>
      <w:r w:rsidRPr="6ECAFF66">
        <w:rPr>
          <w:rFonts w:ascii="Arial" w:eastAsia="Arial" w:hAnsi="Arial" w:cs="Arial"/>
          <w:b/>
          <w:sz w:val="20"/>
          <w:szCs w:val="20"/>
        </w:rPr>
        <w:t xml:space="preserve"> reibungslose</w:t>
      </w:r>
      <w:r>
        <w:rPr>
          <w:rFonts w:ascii="Arial" w:eastAsia="Arial" w:hAnsi="Arial" w:cs="Arial"/>
          <w:b/>
          <w:sz w:val="20"/>
          <w:szCs w:val="20"/>
        </w:rPr>
        <w:t>n</w:t>
      </w:r>
      <w:r w:rsidRPr="6ECAFF66">
        <w:rPr>
          <w:rFonts w:ascii="Arial" w:eastAsia="Arial" w:hAnsi="Arial" w:cs="Arial"/>
          <w:b/>
          <w:sz w:val="20"/>
          <w:szCs w:val="20"/>
        </w:rPr>
        <w:t xml:space="preserve"> </w:t>
      </w:r>
      <w:r>
        <w:rPr>
          <w:rFonts w:ascii="Arial" w:eastAsia="Arial" w:hAnsi="Arial" w:cs="Arial"/>
          <w:b/>
          <w:sz w:val="20"/>
          <w:szCs w:val="20"/>
        </w:rPr>
        <w:t xml:space="preserve">Einbau </w:t>
      </w:r>
      <w:r w:rsidRPr="0084108C">
        <w:rPr>
          <w:rFonts w:ascii="Arial" w:eastAsia="Arial" w:hAnsi="Arial" w:cs="Arial"/>
          <w:b/>
          <w:sz w:val="20"/>
          <w:szCs w:val="20"/>
        </w:rPr>
        <w:t>von Dusch-WCs</w:t>
      </w:r>
      <w:r>
        <w:rPr>
          <w:rFonts w:ascii="Arial" w:eastAsia="Arial" w:hAnsi="Arial" w:cs="Arial"/>
          <w:b/>
          <w:sz w:val="20"/>
          <w:szCs w:val="20"/>
        </w:rPr>
        <w:t xml:space="preserve"> – damit </w:t>
      </w:r>
      <w:r w:rsidRPr="6ECAFF66">
        <w:rPr>
          <w:rFonts w:ascii="Arial" w:eastAsia="Arial" w:hAnsi="Arial" w:cs="Arial"/>
          <w:b/>
          <w:sz w:val="20"/>
          <w:szCs w:val="20"/>
        </w:rPr>
        <w:t xml:space="preserve">eine schnelle, einfache und saubere Montage in nahezu allen </w:t>
      </w:r>
      <w:r>
        <w:rPr>
          <w:rFonts w:ascii="Arial" w:eastAsia="Arial" w:hAnsi="Arial" w:cs="Arial"/>
          <w:b/>
          <w:sz w:val="20"/>
          <w:szCs w:val="20"/>
        </w:rPr>
        <w:t>Bau</w:t>
      </w:r>
      <w:r w:rsidRPr="6ECAFF66">
        <w:rPr>
          <w:rFonts w:ascii="Arial" w:eastAsia="Arial" w:hAnsi="Arial" w:cs="Arial"/>
          <w:b/>
          <w:sz w:val="20"/>
          <w:szCs w:val="20"/>
        </w:rPr>
        <w:t>situationen</w:t>
      </w:r>
      <w:r w:rsidRPr="004E0DD4">
        <w:rPr>
          <w:rFonts w:ascii="Arial" w:eastAsia="Arial" w:hAnsi="Arial" w:cs="Arial"/>
          <w:b/>
          <w:sz w:val="20"/>
          <w:szCs w:val="20"/>
        </w:rPr>
        <w:t xml:space="preserve"> </w:t>
      </w:r>
      <w:r>
        <w:rPr>
          <w:rFonts w:ascii="Arial" w:eastAsia="Arial" w:hAnsi="Arial" w:cs="Arial"/>
          <w:b/>
          <w:sz w:val="20"/>
          <w:szCs w:val="20"/>
        </w:rPr>
        <w:t>gelingt</w:t>
      </w:r>
      <w:r w:rsidRPr="6ECAFF66">
        <w:rPr>
          <w:rFonts w:ascii="Arial" w:eastAsia="Arial" w:hAnsi="Arial" w:cs="Arial"/>
          <w:b/>
          <w:sz w:val="20"/>
          <w:szCs w:val="20"/>
        </w:rPr>
        <w:t xml:space="preserve">, </w:t>
      </w:r>
      <w:r>
        <w:rPr>
          <w:rFonts w:ascii="Arial" w:eastAsia="Arial" w:hAnsi="Arial" w:cs="Arial"/>
          <w:b/>
          <w:sz w:val="20"/>
          <w:szCs w:val="20"/>
        </w:rPr>
        <w:t>ob</w:t>
      </w:r>
      <w:r w:rsidRPr="6ECAFF66">
        <w:rPr>
          <w:rFonts w:ascii="Arial" w:eastAsia="Arial" w:hAnsi="Arial" w:cs="Arial"/>
          <w:b/>
          <w:sz w:val="20"/>
          <w:szCs w:val="20"/>
        </w:rPr>
        <w:t xml:space="preserve"> Neubau oder Sanierung.</w:t>
      </w:r>
      <w:r>
        <w:rPr>
          <w:rFonts w:ascii="Arial" w:eastAsia="Arial" w:hAnsi="Arial" w:cs="Arial"/>
          <w:b/>
          <w:sz w:val="20"/>
          <w:szCs w:val="20"/>
        </w:rPr>
        <w:t xml:space="preserve"> Für die Installation seiner AquaClean Dusch-WCs spricht Geberit den Fachhandwerkern ein Rundum-Serviceversprechen aus. Hält der Hersteller, was er verspricht? Das ambitionierte Wohn- und Arbeitsprojekt „Ein Ding der Möglichkeit“ auf einem umgestalteten Gutshof in Niedersachsen bot die Chance, es herauszufinden.</w:t>
      </w:r>
    </w:p>
    <w:p w14:paraId="0D1E7F4A" w14:textId="5FD68E4C" w:rsidR="00807672" w:rsidRDefault="00807672" w:rsidP="00807672">
      <w:pPr>
        <w:rPr>
          <w:szCs w:val="20"/>
          <w:lang w:val="de-DE"/>
        </w:rPr>
      </w:pPr>
      <w:r w:rsidRPr="00807672">
        <w:rPr>
          <w:szCs w:val="20"/>
          <w:lang w:val="de-DE"/>
        </w:rPr>
        <w:t>Eine Wohlfühloase zum Leben, Arbeiten, Lernen und Urlaubmachen – „Ein Ding der Möglichkeit“ ist ein umgebauter Gutshof im idyllischen Wendland in Niedersachsen.</w:t>
      </w:r>
      <w:r w:rsidRPr="00807672">
        <w:rPr>
          <w:b/>
          <w:bCs/>
          <w:szCs w:val="20"/>
          <w:lang w:val="de-DE"/>
        </w:rPr>
        <w:t xml:space="preserve"> </w:t>
      </w:r>
      <w:r w:rsidRPr="00164C9D">
        <w:rPr>
          <w:szCs w:val="20"/>
          <w:lang w:val="de-DE"/>
        </w:rPr>
        <w:t>Die Anlage hat ein komplett neues Gesicht erhalten.</w:t>
      </w:r>
      <w:r w:rsidRPr="00164C9D">
        <w:rPr>
          <w:b/>
          <w:bCs/>
          <w:szCs w:val="20"/>
          <w:lang w:val="de-DE"/>
        </w:rPr>
        <w:t xml:space="preserve"> </w:t>
      </w:r>
      <w:r w:rsidRPr="00164C9D">
        <w:rPr>
          <w:szCs w:val="20"/>
          <w:lang w:val="de-DE"/>
        </w:rPr>
        <w:t xml:space="preserve">Wer den Hof besucht, erlebt vielfältige Möglichkeiten. Das Gelände bietet ein passendes Umfeld für Arbeit und Freizeit, um Bestehendes zu hinterfragen und neue Horizonte für sich zu entdecken. Sei es im Gästehaus mit zehn Zimmern und drei Apartments, im Seminargebäude, in der Werkstatt mit Zukunftslabor, im Coworking-Space, im Gastrobereich oder in einem der </w:t>
      </w:r>
      <w:r w:rsidRPr="003A4412">
        <w:rPr>
          <w:szCs w:val="20"/>
          <w:lang w:val="de-DE"/>
        </w:rPr>
        <w:t>Tiny</w:t>
      </w:r>
      <w:r w:rsidR="005C1625" w:rsidRPr="003A4412">
        <w:rPr>
          <w:szCs w:val="20"/>
          <w:lang w:val="de-DE"/>
        </w:rPr>
        <w:t xml:space="preserve"> </w:t>
      </w:r>
      <w:r w:rsidRPr="003A4412">
        <w:rPr>
          <w:szCs w:val="20"/>
          <w:lang w:val="de-DE"/>
        </w:rPr>
        <w:t>Houses.</w:t>
      </w:r>
      <w:r w:rsidRPr="00164C9D">
        <w:rPr>
          <w:szCs w:val="20"/>
          <w:lang w:val="de-DE"/>
        </w:rPr>
        <w:t xml:space="preserve"> </w:t>
      </w:r>
    </w:p>
    <w:p w14:paraId="4F0DE371" w14:textId="77777777" w:rsidR="00164C9D" w:rsidRPr="00230B72" w:rsidRDefault="00164C9D" w:rsidP="00164C9D">
      <w:pPr>
        <w:spacing w:after="0"/>
        <w:rPr>
          <w:b/>
          <w:bCs/>
          <w:szCs w:val="20"/>
          <w:lang w:val="de-DE"/>
        </w:rPr>
      </w:pPr>
      <w:r w:rsidRPr="00230B72">
        <w:rPr>
          <w:b/>
          <w:bCs/>
          <w:szCs w:val="20"/>
          <w:lang w:val="de-DE"/>
        </w:rPr>
        <w:t>Komfort-Add-on Dusch-WC</w:t>
      </w:r>
    </w:p>
    <w:p w14:paraId="62DB37CC" w14:textId="77777777" w:rsidR="00164C9D" w:rsidRPr="008151A3" w:rsidRDefault="00164C9D" w:rsidP="00164C9D">
      <w:pPr>
        <w:rPr>
          <w:rFonts w:ascii="Helvetica Neue" w:hAnsi="Helvetica Neue" w:cs="Helvetica Neue"/>
          <w:color w:val="000000"/>
          <w:sz w:val="26"/>
          <w:szCs w:val="26"/>
          <w:lang w:val="de-DE" w:bidi="ar-SA"/>
        </w:rPr>
      </w:pPr>
      <w:r w:rsidRPr="00230B72">
        <w:rPr>
          <w:szCs w:val="20"/>
          <w:lang w:val="de-DE"/>
        </w:rPr>
        <w:t xml:space="preserve">Bei WCs bedeutet Bestehendes hinterfragen, die Reinigung mit Papier zu hinterfragen und neue Horizonte der Reinigung für sich zu entdecken – mit Wasser. So wurden in den Bädern der Gästehaus-Apartments Geberit AquaClean Sela Dusch-WCs installiert, ein Komfort-Add-on aus Sicht der Eigentümer: „Wir wollten im Gästehaus auf jeden Fall Dusch-WCs haben. Unseren Gästen ermöglicht dies das gewisse Extra an Luxus“, </w:t>
      </w:r>
      <w:r w:rsidRPr="008151A3">
        <w:rPr>
          <w:szCs w:val="20"/>
          <w:lang w:val="de-DE"/>
        </w:rPr>
        <w:t xml:space="preserve">sagt Co-Projektleiter Kim Köster. </w:t>
      </w:r>
      <w:r w:rsidRPr="008151A3">
        <w:rPr>
          <w:color w:val="000000"/>
          <w:szCs w:val="20"/>
          <w:lang w:val="de-DE" w:bidi="ar-SA"/>
        </w:rPr>
        <w:t>Ein Dusch-WC ist weit mehr als eine WC-Keramik zum Reinigen des Pos mit Wasser, es bietet darüber hinaus ein Mehr an praktischen und nützlichen Komfortfunktionen, wie zum Beispiel eine Ladydusche und ein Orientierungslicht.</w:t>
      </w:r>
      <w:r w:rsidRPr="008151A3">
        <w:rPr>
          <w:rFonts w:ascii="Helvetica Neue" w:hAnsi="Helvetica Neue" w:cs="Helvetica Neue"/>
          <w:color w:val="000000"/>
          <w:sz w:val="26"/>
          <w:szCs w:val="26"/>
          <w:lang w:val="de-DE" w:bidi="ar-SA"/>
        </w:rPr>
        <w:t xml:space="preserve"> </w:t>
      </w:r>
    </w:p>
    <w:p w14:paraId="6F5EA873" w14:textId="77777777" w:rsidR="00230B72" w:rsidRDefault="00230B72" w:rsidP="00230B72">
      <w:pPr>
        <w:rPr>
          <w:lang w:val="de-DE"/>
        </w:rPr>
      </w:pPr>
      <w:r w:rsidRPr="008151A3">
        <w:rPr>
          <w:b/>
          <w:bCs/>
          <w:szCs w:val="20"/>
          <w:lang w:val="de-DE"/>
        </w:rPr>
        <w:t>Serviceversprechen</w:t>
      </w:r>
      <w:r w:rsidRPr="008151A3">
        <w:rPr>
          <w:szCs w:val="20"/>
          <w:lang w:val="de-DE"/>
        </w:rPr>
        <w:t xml:space="preserve"> </w:t>
      </w:r>
      <w:r w:rsidRPr="008151A3">
        <w:rPr>
          <w:b/>
          <w:bCs/>
          <w:szCs w:val="20"/>
          <w:lang w:val="de-DE"/>
        </w:rPr>
        <w:t>in der Praxis</w:t>
      </w:r>
      <w:r w:rsidRPr="00233E7B">
        <w:rPr>
          <w:szCs w:val="20"/>
          <w:lang w:val="de-DE"/>
        </w:rPr>
        <w:br/>
      </w:r>
      <w:r w:rsidRPr="00233E7B">
        <w:rPr>
          <w:lang w:val="de-DE"/>
        </w:rPr>
        <w:t>Wenn Installateure für einen Kunden ein Dusch-WC installieren, wünschen sie sich ein auf alle Komponenten perfekt abgestimmtes Produkt. Genau hier knüpft Geberit mit seinem ganzheitlichen Serviceversprechen an: Mit über 40 Jahren Know-how und Entwicklungsarbeit in der Dusch-WC-Technologie bietet der Hersteller clevere Produkte, die die Installation vereinfachen und echte Vorteile beim Service bieten. Geberit ist ein immer</w:t>
      </w:r>
      <w:r w:rsidRPr="00233E7B">
        <w:rPr>
          <w:b/>
          <w:bCs/>
          <w:lang w:val="de-DE"/>
        </w:rPr>
        <w:t xml:space="preserve"> </w:t>
      </w:r>
      <w:r w:rsidRPr="00233E7B">
        <w:rPr>
          <w:lang w:val="de-DE"/>
        </w:rPr>
        <w:t>präsenter Partner im Rücken, der bei Fragen vor, während und nach der Installation unterstützt.</w:t>
      </w:r>
    </w:p>
    <w:p w14:paraId="6133AB8A" w14:textId="77777777" w:rsidR="00233E7B" w:rsidRDefault="00233E7B" w:rsidP="00233E7B">
      <w:pPr>
        <w:rPr>
          <w:color w:val="000000"/>
          <w:szCs w:val="20"/>
          <w:lang w:val="de-DE" w:bidi="ar-SA"/>
        </w:rPr>
      </w:pPr>
      <w:r w:rsidRPr="00233E7B">
        <w:rPr>
          <w:szCs w:val="20"/>
          <w:lang w:val="de-DE"/>
        </w:rPr>
        <w:lastRenderedPageBreak/>
        <w:t xml:space="preserve">Und auch ohne vor Ort zu sein, unterstützt Geberit ganz praxisnah: </w:t>
      </w:r>
      <w:r w:rsidRPr="00233E7B">
        <w:rPr>
          <w:rFonts w:eastAsia="Arial"/>
          <w:szCs w:val="20"/>
          <w:lang w:val="de-DE" w:eastAsia="de-DE" w:bidi="ar-SA"/>
        </w:rPr>
        <w:t xml:space="preserve">Schon die Verpackung der Geberit AquaClean Dusch-WCs enthält eine integrierte Montagehilfe. Das Dusch-WC ist so verpackt, dass es auf dem Karton liegend direkt an der Wandhalterung angebracht werden kann. </w:t>
      </w:r>
      <w:r w:rsidRPr="00233E7B">
        <w:rPr>
          <w:szCs w:val="20"/>
          <w:lang w:val="de-DE"/>
        </w:rPr>
        <w:t xml:space="preserve">So kann eine Person die Keramik allein montieren – </w:t>
      </w:r>
      <w:r w:rsidRPr="00233E7B">
        <w:rPr>
          <w:rFonts w:eastAsia="Arial"/>
          <w:szCs w:val="20"/>
          <w:lang w:val="de-DE" w:eastAsia="de-DE" w:bidi="ar-SA"/>
        </w:rPr>
        <w:t>gleichzeitig wird der Rücken geschont</w:t>
      </w:r>
      <w:r w:rsidRPr="00233E7B">
        <w:rPr>
          <w:szCs w:val="20"/>
          <w:lang w:val="de-DE"/>
        </w:rPr>
        <w:t xml:space="preserve">. Die </w:t>
      </w:r>
      <w:r w:rsidRPr="00233E7B">
        <w:rPr>
          <w:color w:val="000000"/>
          <w:szCs w:val="20"/>
          <w:lang w:val="de-DE" w:bidi="ar-SA"/>
        </w:rPr>
        <w:t>WC-Keramik kann damit einfach, sicher, schnell und rückenschonend montiert werden.</w:t>
      </w:r>
    </w:p>
    <w:p w14:paraId="02DA41AD" w14:textId="77777777" w:rsidR="008A3C43" w:rsidRDefault="00380601" w:rsidP="008A3C43">
      <w:pPr>
        <w:spacing w:after="0"/>
        <w:rPr>
          <w:rFonts w:eastAsia="Arial"/>
          <w:color w:val="000000" w:themeColor="text1"/>
          <w:szCs w:val="20"/>
          <w:lang w:val="de-DE"/>
        </w:rPr>
      </w:pPr>
      <w:r w:rsidRPr="008A3C43">
        <w:rPr>
          <w:rFonts w:eastAsia="Arial"/>
          <w:color w:val="000000" w:themeColor="text1"/>
          <w:szCs w:val="20"/>
          <w:lang w:val="de-DE"/>
        </w:rPr>
        <w:t xml:space="preserve">Bereits im Vorfeld des Einbaus bietet Geberit technische Unterstützung an, zum Beispiel durch regelmäßig stattfindende Schulungen, die bei der Einschätzung von Bausituationen und Kundenbedürfnissen helfen. </w:t>
      </w:r>
      <w:r w:rsidRPr="008A3C43">
        <w:rPr>
          <w:rFonts w:eastAsia="Arial"/>
          <w:szCs w:val="20"/>
          <w:lang w:val="de-DE" w:eastAsia="de-DE" w:bidi="ar-SA"/>
        </w:rPr>
        <w:t>Zudem stellt der Sanitärexperte umfassende Installationsanleitungen und Video-Tutorials zur Verfügung, die den einfachen Ablauf der Installation veranschaulichen.</w:t>
      </w:r>
      <w:r w:rsidRPr="008A3C43">
        <w:rPr>
          <w:rFonts w:eastAsia="Arial"/>
          <w:color w:val="000000" w:themeColor="text1"/>
          <w:szCs w:val="20"/>
          <w:lang w:val="de-DE"/>
        </w:rPr>
        <w:t xml:space="preserve"> Eine kompetent besetzte technische Telefon-Hotline unterstützt Handwerker bei allen technischen Fragen und eventuell auftretenden Problemen. </w:t>
      </w:r>
    </w:p>
    <w:p w14:paraId="1246F5CF" w14:textId="77777777" w:rsidR="008A3C43" w:rsidRDefault="008A3C43" w:rsidP="008A3C43">
      <w:pPr>
        <w:spacing w:after="0"/>
        <w:rPr>
          <w:rFonts w:eastAsia="Arial"/>
          <w:color w:val="000000" w:themeColor="text1"/>
          <w:szCs w:val="20"/>
          <w:lang w:val="de-DE"/>
        </w:rPr>
      </w:pPr>
    </w:p>
    <w:p w14:paraId="777F2A3D" w14:textId="45A7C742" w:rsidR="008A3C43" w:rsidRPr="003A4412" w:rsidRDefault="008A3C43" w:rsidP="008A3C43">
      <w:pPr>
        <w:spacing w:after="0"/>
        <w:rPr>
          <w:rFonts w:eastAsia="Arial"/>
          <w:color w:val="000000" w:themeColor="text1"/>
          <w:szCs w:val="20"/>
          <w:lang w:val="de-DE"/>
        </w:rPr>
      </w:pPr>
      <w:r w:rsidRPr="008A3C43">
        <w:rPr>
          <w:szCs w:val="20"/>
          <w:lang w:val="de-DE"/>
        </w:rPr>
        <w:t>In der Keramik sorgen einfach zugängliche Wasser- und Stromanschlüsse dafür, dass die Installation zügig über die Bühne geht</w:t>
      </w:r>
      <w:r w:rsidRPr="008A3C43">
        <w:rPr>
          <w:rFonts w:eastAsia="Arial"/>
          <w:szCs w:val="20"/>
          <w:lang w:val="de-DE" w:eastAsia="de-DE" w:bidi="ar-SA"/>
        </w:rPr>
        <w:t xml:space="preserve">. </w:t>
      </w:r>
      <w:r w:rsidRPr="008A3C43">
        <w:rPr>
          <w:rFonts w:eastAsia="Arial"/>
          <w:color w:val="000000" w:themeColor="text1"/>
          <w:szCs w:val="20"/>
          <w:lang w:val="de-DE"/>
        </w:rPr>
        <w:t xml:space="preserve">Nach erfolgter Montage </w:t>
      </w:r>
      <w:r w:rsidRPr="008A3C43">
        <w:rPr>
          <w:szCs w:val="20"/>
          <w:lang w:val="de-DE"/>
        </w:rPr>
        <w:t xml:space="preserve">weist der Installateur seinen Kunden ein, die </w:t>
      </w:r>
      <w:r w:rsidRPr="003A4412">
        <w:rPr>
          <w:rFonts w:eastAsia="Arial"/>
          <w:color w:val="000000" w:themeColor="text1"/>
          <w:szCs w:val="20"/>
          <w:lang w:val="de-DE"/>
        </w:rPr>
        <w:t xml:space="preserve">Funktionen des AquaClean Dusch-WCs </w:t>
      </w:r>
      <w:r w:rsidR="005C1625" w:rsidRPr="003A4412">
        <w:rPr>
          <w:rFonts w:eastAsia="Arial"/>
          <w:color w:val="000000" w:themeColor="text1"/>
          <w:szCs w:val="20"/>
          <w:lang w:val="de-DE"/>
        </w:rPr>
        <w:t>einfach</w:t>
      </w:r>
      <w:r w:rsidRPr="003A4412">
        <w:rPr>
          <w:rFonts w:eastAsia="Arial"/>
          <w:color w:val="000000" w:themeColor="text1"/>
          <w:szCs w:val="20"/>
          <w:lang w:val="de-DE"/>
        </w:rPr>
        <w:t xml:space="preserve"> zu bedienen.</w:t>
      </w:r>
    </w:p>
    <w:p w14:paraId="4832C91F" w14:textId="77777777" w:rsidR="000F2351" w:rsidRPr="003A4412" w:rsidRDefault="000F2351" w:rsidP="008A3C43">
      <w:pPr>
        <w:spacing w:after="0"/>
        <w:rPr>
          <w:rFonts w:eastAsia="Arial"/>
          <w:color w:val="000000" w:themeColor="text1"/>
          <w:szCs w:val="20"/>
          <w:lang w:val="de-DE"/>
        </w:rPr>
      </w:pPr>
    </w:p>
    <w:p w14:paraId="78EFD8FB" w14:textId="77777777" w:rsidR="000F2351" w:rsidRPr="003A4412" w:rsidRDefault="000F2351" w:rsidP="000F2351">
      <w:pPr>
        <w:spacing w:after="0"/>
        <w:rPr>
          <w:rFonts w:eastAsia="Arial"/>
          <w:b/>
          <w:bCs/>
          <w:szCs w:val="20"/>
          <w:lang w:val="de-DE" w:eastAsia="de-DE" w:bidi="ar-SA"/>
        </w:rPr>
      </w:pPr>
      <w:r w:rsidRPr="003A4412">
        <w:rPr>
          <w:b/>
          <w:bCs/>
          <w:szCs w:val="20"/>
          <w:lang w:val="de-DE"/>
        </w:rPr>
        <w:t>Wartung leicht gemacht</w:t>
      </w:r>
    </w:p>
    <w:p w14:paraId="24640979" w14:textId="1F301F49" w:rsidR="000F2351" w:rsidRPr="000F2351" w:rsidRDefault="000F2351" w:rsidP="000F2351">
      <w:pPr>
        <w:spacing w:after="0"/>
        <w:rPr>
          <w:rFonts w:eastAsia="Arial"/>
          <w:szCs w:val="20"/>
          <w:lang w:val="de-DE" w:eastAsia="de-DE" w:bidi="ar-SA"/>
        </w:rPr>
      </w:pPr>
      <w:r w:rsidRPr="003A4412">
        <w:rPr>
          <w:color w:val="000000"/>
          <w:szCs w:val="20"/>
          <w:lang w:val="de-DE" w:bidi="ar-SA"/>
        </w:rPr>
        <w:t>Und sollte</w:t>
      </w:r>
      <w:r w:rsidR="0066317D" w:rsidRPr="003A4412">
        <w:rPr>
          <w:color w:val="000000"/>
          <w:szCs w:val="20"/>
          <w:lang w:val="de-DE" w:bidi="ar-SA"/>
        </w:rPr>
        <w:t>n</w:t>
      </w:r>
      <w:r w:rsidRPr="003A4412">
        <w:rPr>
          <w:color w:val="000000"/>
          <w:szCs w:val="20"/>
          <w:lang w:val="de-DE" w:bidi="ar-SA"/>
        </w:rPr>
        <w:t xml:space="preserve"> tatsächlich mal Störungen beim Dusch-WC auftreten, bietet Geberit ein umfassendes Servicepaket. Ein Fernwartungsdienst behebt </w:t>
      </w:r>
      <w:r w:rsidR="00856BB9" w:rsidRPr="003A4412">
        <w:rPr>
          <w:color w:val="000000"/>
          <w:szCs w:val="20"/>
          <w:lang w:val="de-DE" w:bidi="ar-SA"/>
        </w:rPr>
        <w:t xml:space="preserve">kleinere </w:t>
      </w:r>
      <w:r w:rsidRPr="003A4412">
        <w:rPr>
          <w:color w:val="000000"/>
          <w:szCs w:val="20"/>
          <w:lang w:val="de-DE" w:bidi="ar-SA"/>
        </w:rPr>
        <w:t>Störungen direkt vom Werk aus. Reicht das nicht aus</w:t>
      </w:r>
      <w:r w:rsidR="0066317D" w:rsidRPr="003A4412">
        <w:rPr>
          <w:color w:val="000000"/>
          <w:szCs w:val="20"/>
          <w:lang w:val="de-DE" w:bidi="ar-SA"/>
        </w:rPr>
        <w:t>,</w:t>
      </w:r>
      <w:r w:rsidRPr="003A4412">
        <w:rPr>
          <w:color w:val="000000"/>
          <w:szCs w:val="20"/>
          <w:lang w:val="de-DE" w:bidi="ar-SA"/>
        </w:rPr>
        <w:t xml:space="preserve"> ist der Kundendienst über verschiedene Kanäle sofort erreichbar.</w:t>
      </w:r>
      <w:r w:rsidRPr="003A4412">
        <w:rPr>
          <w:rFonts w:ascii="Helvetica Neue" w:hAnsi="Helvetica Neue" w:cs="Helvetica Neue"/>
          <w:color w:val="000000"/>
          <w:sz w:val="26"/>
          <w:szCs w:val="26"/>
          <w:lang w:val="de-DE" w:bidi="ar-SA"/>
        </w:rPr>
        <w:t xml:space="preserve"> </w:t>
      </w:r>
      <w:r w:rsidRPr="003A4412">
        <w:rPr>
          <w:rFonts w:eastAsia="Arial"/>
          <w:szCs w:val="20"/>
          <w:lang w:val="de-DE" w:eastAsia="de-DE" w:bidi="ar-SA"/>
        </w:rPr>
        <w:t xml:space="preserve">Die Geberit Partner und deren Kunden profitieren zudem von der </w:t>
      </w:r>
      <w:r w:rsidR="005B337F" w:rsidRPr="003A4412">
        <w:rPr>
          <w:rFonts w:eastAsia="Arial"/>
          <w:szCs w:val="20"/>
          <w:lang w:val="de-DE" w:eastAsia="de-DE" w:bidi="ar-SA"/>
        </w:rPr>
        <w:t>10-jährigen</w:t>
      </w:r>
      <w:r w:rsidRPr="003A4412">
        <w:rPr>
          <w:rFonts w:eastAsia="Arial"/>
          <w:szCs w:val="20"/>
          <w:lang w:val="de-DE" w:eastAsia="de-DE" w:bidi="ar-SA"/>
        </w:rPr>
        <w:t xml:space="preserve"> Ersatzteilsicherheit</w:t>
      </w:r>
      <w:r w:rsidR="00855AA5" w:rsidRPr="003A4412">
        <w:rPr>
          <w:rFonts w:eastAsia="Arial"/>
          <w:szCs w:val="20"/>
          <w:lang w:val="de-DE" w:eastAsia="de-DE" w:bidi="ar-SA"/>
        </w:rPr>
        <w:t xml:space="preserve"> für Dusch-WCs</w:t>
      </w:r>
      <w:r w:rsidRPr="003A4412">
        <w:rPr>
          <w:rFonts w:eastAsia="Arial"/>
          <w:szCs w:val="20"/>
          <w:lang w:val="de-DE" w:eastAsia="de-DE" w:bidi="ar-SA"/>
        </w:rPr>
        <w:t>.</w:t>
      </w:r>
    </w:p>
    <w:p w14:paraId="2CCC3D33" w14:textId="77777777" w:rsidR="000F2351" w:rsidRPr="000F2351" w:rsidRDefault="000F2351" w:rsidP="000F2351">
      <w:pPr>
        <w:spacing w:after="0"/>
        <w:rPr>
          <w:rFonts w:eastAsia="Arial"/>
          <w:szCs w:val="20"/>
          <w:lang w:val="de-DE" w:eastAsia="de-DE" w:bidi="ar-SA"/>
        </w:rPr>
      </w:pPr>
    </w:p>
    <w:p w14:paraId="3254A9FD" w14:textId="77777777" w:rsidR="000F2351" w:rsidRPr="000F2351" w:rsidRDefault="000F2351" w:rsidP="000F2351">
      <w:pPr>
        <w:spacing w:after="0"/>
        <w:rPr>
          <w:rFonts w:eastAsia="Arial"/>
          <w:b/>
          <w:bCs/>
          <w:szCs w:val="20"/>
          <w:lang w:val="de-DE" w:eastAsia="de-DE" w:bidi="ar-SA"/>
        </w:rPr>
      </w:pPr>
      <w:r w:rsidRPr="000F2351">
        <w:rPr>
          <w:rFonts w:eastAsia="Arial"/>
          <w:b/>
          <w:bCs/>
          <w:szCs w:val="20"/>
          <w:lang w:val="de-DE" w:eastAsia="de-DE" w:bidi="ar-SA"/>
        </w:rPr>
        <w:t>Zufriedenheit mit dem Rundum-Service</w:t>
      </w:r>
    </w:p>
    <w:p w14:paraId="750A2E4A" w14:textId="77777777" w:rsidR="000F2351" w:rsidRDefault="000F2351" w:rsidP="000F2351">
      <w:pPr>
        <w:rPr>
          <w:szCs w:val="20"/>
          <w:lang w:val="de-DE"/>
        </w:rPr>
      </w:pPr>
      <w:r w:rsidRPr="000F2351">
        <w:rPr>
          <w:szCs w:val="20"/>
          <w:lang w:val="de-DE"/>
        </w:rPr>
        <w:t xml:space="preserve">Die Betreiber von „Ein Ding der Möglichkeit“ sind sehr zufrieden mit der raschen und sauberen Installation ihrer Dusch-WCs und dem Geberit Rundum-Service. Co-Projektleiter Niels Grugel freut sich jetzt auf die WCs auf seinem Gutshof: „Wir finden es toll, unseren Gästen die Möglichkeit zu bieten, das Dusch-WC hier für sich zu entdecken, zu testen und auf diese Art etwas Neues kennenzulernen.“ </w:t>
      </w:r>
    </w:p>
    <w:p w14:paraId="43630BA7" w14:textId="77777777" w:rsidR="00131099" w:rsidRPr="0012253B" w:rsidRDefault="00131099">
      <w:pPr>
        <w:spacing w:after="0" w:line="240" w:lineRule="auto"/>
        <w:rPr>
          <w:b/>
          <w:lang w:val="de-DE"/>
        </w:rPr>
      </w:pPr>
      <w:r w:rsidRPr="0012253B">
        <w:rPr>
          <w:b/>
          <w:lang w:val="de-DE"/>
        </w:rPr>
        <w:br w:type="page"/>
      </w:r>
    </w:p>
    <w:p w14:paraId="3CB6E3BE" w14:textId="7E8EB281" w:rsidR="004B6DDD" w:rsidRPr="00412517" w:rsidRDefault="004B6DDD" w:rsidP="004B6DDD">
      <w:pPr>
        <w:rPr>
          <w:szCs w:val="20"/>
        </w:rPr>
      </w:pPr>
      <w:r w:rsidRPr="001D7E9A">
        <w:rPr>
          <w:b/>
        </w:rPr>
        <w:lastRenderedPageBreak/>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0"/>
        <w:gridCol w:w="5334"/>
      </w:tblGrid>
      <w:tr w:rsidR="00A437F8" w14:paraId="7ADEFC80" w14:textId="77777777" w:rsidTr="005801D5">
        <w:trPr>
          <w:trHeight w:val="1231"/>
        </w:trPr>
        <w:tc>
          <w:tcPr>
            <w:tcW w:w="3964" w:type="dxa"/>
          </w:tcPr>
          <w:p w14:paraId="56114AB2" w14:textId="77777777" w:rsidR="00A437F8" w:rsidRDefault="00A437F8" w:rsidP="00C557F9">
            <w:pPr>
              <w:rPr>
                <w:bCs/>
                <w:noProof/>
              </w:rPr>
            </w:pPr>
            <w:r>
              <w:rPr>
                <w:noProof/>
              </w:rPr>
              <w:drawing>
                <wp:anchor distT="0" distB="107950" distL="114300" distR="114300" simplePos="0" relativeHeight="251670528" behindDoc="0" locked="0" layoutInCell="1" hidden="0" allowOverlap="1" wp14:anchorId="6F3BC6DC" wp14:editId="4AFF386D">
                  <wp:simplePos x="0" y="0"/>
                  <wp:positionH relativeFrom="column">
                    <wp:posOffset>-64135</wp:posOffset>
                  </wp:positionH>
                  <wp:positionV relativeFrom="paragraph">
                    <wp:posOffset>52705</wp:posOffset>
                  </wp:positionV>
                  <wp:extent cx="1993265" cy="1586230"/>
                  <wp:effectExtent l="0" t="0" r="635" b="1270"/>
                  <wp:wrapSquare wrapText="bothSides" distT="0" distB="107950" distL="114300" distR="114300"/>
                  <wp:docPr id="39" name="image1.jpg" descr="Ein Bild, das Baum, draußen, Himmel, üppig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1.jpg" descr="Ein Bild, das Baum, draußen, Himmel, üppig enthält.&#10;&#10;Automatisch generierte Beschreibung"/>
                          <pic:cNvPicPr preferRelativeResize="0"/>
                        </pic:nvPicPr>
                        <pic:blipFill>
                          <a:blip r:embed="rId11" cstate="screen">
                            <a:extLst>
                              <a:ext uri="{28A0092B-C50C-407E-A947-70E740481C1C}">
                                <a14:useLocalDpi xmlns:a14="http://schemas.microsoft.com/office/drawing/2010/main"/>
                              </a:ext>
                            </a:extLst>
                          </a:blip>
                          <a:srcRect/>
                          <a:stretch>
                            <a:fillRect/>
                          </a:stretch>
                        </pic:blipFill>
                        <pic:spPr>
                          <a:xfrm>
                            <a:off x="0" y="0"/>
                            <a:ext cx="1993265" cy="1586230"/>
                          </a:xfrm>
                          <a:prstGeom prst="rect">
                            <a:avLst/>
                          </a:prstGeom>
                          <a:ln/>
                        </pic:spPr>
                      </pic:pic>
                    </a:graphicData>
                  </a:graphic>
                  <wp14:sizeRelH relativeFrom="margin">
                    <wp14:pctWidth>0</wp14:pctWidth>
                  </wp14:sizeRelH>
                  <wp14:sizeRelV relativeFrom="margin">
                    <wp14:pctHeight>0</wp14:pctHeight>
                  </wp14:sizeRelV>
                </wp:anchor>
              </w:drawing>
            </w:r>
          </w:p>
        </w:tc>
        <w:tc>
          <w:tcPr>
            <w:tcW w:w="5380" w:type="dxa"/>
          </w:tcPr>
          <w:p w14:paraId="706B7563" w14:textId="3937B9E7" w:rsidR="00A437F8" w:rsidRDefault="00A437F8" w:rsidP="00C557F9">
            <w:pPr>
              <w:spacing w:after="0" w:line="240" w:lineRule="auto"/>
              <w:rPr>
                <w:rFonts w:ascii="Times New Roman" w:hAnsi="Times New Roman" w:cs="Times New Roman"/>
              </w:rPr>
            </w:pPr>
            <w:r>
              <w:rPr>
                <w:b/>
                <w:color w:val="000000"/>
                <w:highlight w:val="white"/>
              </w:rPr>
              <w:t>[Geberit_</w:t>
            </w:r>
            <w:r w:rsidR="00990F39">
              <w:rPr>
                <w:b/>
                <w:color w:val="000000"/>
                <w:highlight w:val="white"/>
              </w:rPr>
              <w:t>PM_GAC-Serviceversprechen_</w:t>
            </w:r>
            <w:r>
              <w:rPr>
                <w:b/>
                <w:color w:val="000000"/>
                <w:highlight w:val="white"/>
              </w:rPr>
              <w:t>E</w:t>
            </w:r>
            <w:r w:rsidR="003A4412">
              <w:rPr>
                <w:b/>
                <w:color w:val="000000"/>
                <w:highlight w:val="white"/>
              </w:rPr>
              <w:t>D</w:t>
            </w:r>
            <w:r>
              <w:rPr>
                <w:b/>
                <w:color w:val="000000"/>
                <w:highlight w:val="white"/>
              </w:rPr>
              <w:t>dM_Aussenaufnahme.jpg]</w:t>
            </w:r>
            <w:r>
              <w:rPr>
                <w:color w:val="000000"/>
                <w:highlight w:val="white"/>
              </w:rPr>
              <w:t> </w:t>
            </w:r>
          </w:p>
          <w:p w14:paraId="6583584A" w14:textId="77777777" w:rsidR="00A437F8" w:rsidRPr="00034EEA" w:rsidRDefault="00A437F8" w:rsidP="00C557F9">
            <w:pPr>
              <w:spacing w:after="0"/>
              <w:rPr>
                <w:rStyle w:val="normaltextrun"/>
                <w:b/>
                <w:bCs/>
                <w:color w:val="000000"/>
                <w:szCs w:val="20"/>
                <w:shd w:val="clear" w:color="auto" w:fill="FFFFFF"/>
              </w:rPr>
            </w:pPr>
            <w:r>
              <w:t xml:space="preserve">Für „Ein Ding der Möglichkeit“ fanden die Bauherren in Niedersachsen eine Heimat: Das weitläufige Gelände umfasst mehrere Gebäude, darunter auch ein Fachwerkhaus. </w:t>
            </w:r>
            <w:r>
              <w:br/>
              <w:t>Foto: Geberit</w:t>
            </w:r>
          </w:p>
        </w:tc>
      </w:tr>
      <w:tr w:rsidR="00A437F8" w14:paraId="276CE3FB" w14:textId="77777777" w:rsidTr="005801D5">
        <w:trPr>
          <w:trHeight w:val="2798"/>
        </w:trPr>
        <w:tc>
          <w:tcPr>
            <w:tcW w:w="3964" w:type="dxa"/>
          </w:tcPr>
          <w:p w14:paraId="5789B0BC" w14:textId="77777777" w:rsidR="00A437F8" w:rsidRPr="00C30416" w:rsidRDefault="00A437F8" w:rsidP="00C557F9">
            <w:pPr>
              <w:rPr>
                <w:bCs/>
                <w:noProof/>
              </w:rPr>
            </w:pPr>
            <w:r>
              <w:rPr>
                <w:bCs/>
                <w:noProof/>
              </w:rPr>
              <w:drawing>
                <wp:anchor distT="0" distB="0" distL="114300" distR="114300" simplePos="0" relativeHeight="251666432" behindDoc="1" locked="0" layoutInCell="1" allowOverlap="1" wp14:anchorId="7F6EE2D5" wp14:editId="1B5EFE5D">
                  <wp:simplePos x="0" y="0"/>
                  <wp:positionH relativeFrom="column">
                    <wp:posOffset>-64935</wp:posOffset>
                  </wp:positionH>
                  <wp:positionV relativeFrom="paragraph">
                    <wp:posOffset>71120</wp:posOffset>
                  </wp:positionV>
                  <wp:extent cx="1118235" cy="1678940"/>
                  <wp:effectExtent l="0" t="0" r="0" b="0"/>
                  <wp:wrapTight wrapText="bothSides">
                    <wp:wrapPolygon edited="0">
                      <wp:start x="0" y="0"/>
                      <wp:lineTo x="0" y="21404"/>
                      <wp:lineTo x="21342" y="21404"/>
                      <wp:lineTo x="21342" y="0"/>
                      <wp:lineTo x="0" y="0"/>
                    </wp:wrapPolygon>
                  </wp:wrapTight>
                  <wp:docPr id="630865722" name="Grafik 1"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865722" name="Grafik 1" descr="Ein Bild, das Wand, Im Haus, Badezimmer, Installationszubehör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118235" cy="167894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584E0E69" w14:textId="297B9EAC" w:rsidR="00A437F8" w:rsidRPr="005921FA" w:rsidRDefault="00A437F8" w:rsidP="00C557F9">
            <w:pPr>
              <w:spacing w:after="0"/>
              <w:rPr>
                <w:rFonts w:ascii="Times New Roman" w:hAnsi="Times New Roman" w:cs="Times New Roman"/>
                <w:b/>
                <w:bCs/>
                <w:szCs w:val="24"/>
              </w:rPr>
            </w:pPr>
            <w:r w:rsidRPr="005921FA">
              <w:rPr>
                <w:rStyle w:val="normaltextrun"/>
                <w:b/>
                <w:bCs/>
                <w:color w:val="000000"/>
                <w:szCs w:val="20"/>
                <w:shd w:val="clear" w:color="auto" w:fill="FFFFFF"/>
              </w:rPr>
              <w:t>[</w:t>
            </w:r>
            <w:r w:rsidRPr="007D52AE">
              <w:rPr>
                <w:rStyle w:val="normaltextrun"/>
                <w:b/>
                <w:bCs/>
                <w:color w:val="000000"/>
                <w:szCs w:val="20"/>
                <w:shd w:val="clear" w:color="auto" w:fill="FFFFFF"/>
              </w:rPr>
              <w:t>G</w:t>
            </w:r>
            <w:r w:rsidRPr="007D52AE">
              <w:rPr>
                <w:rStyle w:val="normaltextrun"/>
                <w:b/>
                <w:bCs/>
                <w:color w:val="000000"/>
                <w:shd w:val="clear" w:color="auto" w:fill="FFFFFF"/>
              </w:rPr>
              <w:t>eberit_</w:t>
            </w:r>
            <w:r w:rsidR="00EA3F41" w:rsidRPr="007D52AE">
              <w:rPr>
                <w:rStyle w:val="normaltextrun"/>
                <w:b/>
                <w:bCs/>
                <w:color w:val="000000"/>
                <w:shd w:val="clear" w:color="auto" w:fill="FFFFFF"/>
              </w:rPr>
              <w:t>P</w:t>
            </w:r>
            <w:r w:rsidR="00EA3F41" w:rsidRPr="007D52AE">
              <w:rPr>
                <w:rStyle w:val="normaltextrun"/>
                <w:b/>
                <w:bCs/>
                <w:shd w:val="clear" w:color="auto" w:fill="FFFFFF"/>
              </w:rPr>
              <w:t>M_</w:t>
            </w:r>
            <w:r w:rsidRPr="007D52AE">
              <w:rPr>
                <w:rStyle w:val="normaltextrun"/>
                <w:b/>
                <w:bCs/>
                <w:color w:val="000000"/>
                <w:shd w:val="clear" w:color="auto" w:fill="FFFFFF"/>
              </w:rPr>
              <w:t>GAC-</w:t>
            </w:r>
            <w:r w:rsidRPr="005921FA">
              <w:rPr>
                <w:rStyle w:val="normaltextrun"/>
                <w:b/>
                <w:bCs/>
                <w:color w:val="000000"/>
                <w:shd w:val="clear" w:color="auto" w:fill="FFFFFF"/>
              </w:rPr>
              <w:t>Serviceversprechen_Installationshilfe</w:t>
            </w:r>
            <w:r w:rsidRPr="005921FA">
              <w:rPr>
                <w:rStyle w:val="normaltextrun"/>
                <w:b/>
                <w:bCs/>
                <w:color w:val="000000"/>
                <w:szCs w:val="20"/>
                <w:shd w:val="clear" w:color="auto" w:fill="FFFFFF"/>
              </w:rPr>
              <w:t>.jpg]</w:t>
            </w:r>
            <w:r w:rsidRPr="005921FA">
              <w:rPr>
                <w:rStyle w:val="eop"/>
                <w:b/>
                <w:bCs/>
                <w:color w:val="000000"/>
                <w:szCs w:val="20"/>
                <w:shd w:val="clear" w:color="auto" w:fill="FFFFFF"/>
              </w:rPr>
              <w:t> </w:t>
            </w:r>
          </w:p>
          <w:p w14:paraId="458BC47C" w14:textId="77777777" w:rsidR="00A437F8" w:rsidRPr="005921FA" w:rsidRDefault="00A437F8" w:rsidP="00C557F9">
            <w:pPr>
              <w:spacing w:after="0"/>
            </w:pPr>
            <w:r w:rsidRPr="005921FA">
              <w:t xml:space="preserve">Dank einer Installationshilfe in der Verpackung lässt sich das Geberit AquaClean Dusch-WC gleich auf richtiger Höhe an die Wand schieben und festschrauben.  </w:t>
            </w:r>
          </w:p>
          <w:p w14:paraId="1DFDA9EE" w14:textId="77777777" w:rsidR="00A437F8" w:rsidRPr="005921FA" w:rsidRDefault="00A437F8" w:rsidP="00C557F9">
            <w:pPr>
              <w:spacing w:after="0"/>
              <w:rPr>
                <w:rStyle w:val="normaltextrun"/>
                <w:rFonts w:ascii="Times New Roman" w:hAnsi="Times New Roman" w:cs="Times New Roman"/>
                <w:b/>
                <w:bCs/>
                <w:szCs w:val="24"/>
              </w:rPr>
            </w:pPr>
            <w:r w:rsidRPr="005921FA">
              <w:t>Foto: Geberit</w:t>
            </w:r>
          </w:p>
        </w:tc>
      </w:tr>
      <w:tr w:rsidR="00A437F8" w14:paraId="714415CC" w14:textId="77777777" w:rsidTr="005801D5">
        <w:trPr>
          <w:trHeight w:val="2257"/>
        </w:trPr>
        <w:tc>
          <w:tcPr>
            <w:tcW w:w="3964" w:type="dxa"/>
          </w:tcPr>
          <w:p w14:paraId="1772E9D4" w14:textId="77777777" w:rsidR="00A437F8" w:rsidRDefault="00A437F8" w:rsidP="00C557F9">
            <w:pPr>
              <w:rPr>
                <w:bCs/>
                <w:noProof/>
              </w:rPr>
            </w:pPr>
            <w:r>
              <w:rPr>
                <w:bCs/>
                <w:noProof/>
              </w:rPr>
              <w:drawing>
                <wp:anchor distT="0" distB="0" distL="114300" distR="114300" simplePos="0" relativeHeight="251667456" behindDoc="1" locked="0" layoutInCell="1" allowOverlap="1" wp14:anchorId="2EB5D180" wp14:editId="389B98E0">
                  <wp:simplePos x="0" y="0"/>
                  <wp:positionH relativeFrom="column">
                    <wp:posOffset>-64135</wp:posOffset>
                  </wp:positionH>
                  <wp:positionV relativeFrom="paragraph">
                    <wp:posOffset>42545</wp:posOffset>
                  </wp:positionV>
                  <wp:extent cx="1993265" cy="1328420"/>
                  <wp:effectExtent l="0" t="0" r="635" b="5080"/>
                  <wp:wrapTight wrapText="bothSides">
                    <wp:wrapPolygon edited="0">
                      <wp:start x="0" y="0"/>
                      <wp:lineTo x="0" y="21476"/>
                      <wp:lineTo x="21469" y="21476"/>
                      <wp:lineTo x="21469" y="0"/>
                      <wp:lineTo x="0" y="0"/>
                    </wp:wrapPolygon>
                  </wp:wrapTight>
                  <wp:docPr id="1693316561" name="Grafik 2" descr="Ein Bild, das Person, Wand, Kleid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316561" name="Grafik 2" descr="Ein Bild, das Person, Wand, Kleidung, Im Haus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993265" cy="132842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2E813518" w14:textId="3531E2D7" w:rsidR="00A437F8" w:rsidRPr="005921FA" w:rsidRDefault="00A437F8" w:rsidP="00C557F9">
            <w:pPr>
              <w:spacing w:after="0"/>
              <w:rPr>
                <w:rStyle w:val="eop"/>
                <w:b/>
                <w:bCs/>
                <w:color w:val="000000"/>
                <w:szCs w:val="20"/>
                <w:shd w:val="clear" w:color="auto" w:fill="FFFFFF"/>
              </w:rPr>
            </w:pPr>
            <w:r w:rsidRPr="005921FA">
              <w:rPr>
                <w:rStyle w:val="normaltextrun"/>
                <w:b/>
                <w:bCs/>
                <w:color w:val="000000"/>
                <w:szCs w:val="20"/>
                <w:shd w:val="clear" w:color="auto" w:fill="FFFFFF"/>
              </w:rPr>
              <w:t>[G</w:t>
            </w:r>
            <w:r w:rsidRPr="005921FA">
              <w:rPr>
                <w:rStyle w:val="normaltextrun"/>
                <w:b/>
                <w:bCs/>
                <w:color w:val="000000"/>
                <w:shd w:val="clear" w:color="auto" w:fill="FFFFFF"/>
              </w:rPr>
              <w:t>eberit_</w:t>
            </w:r>
            <w:r w:rsidR="007D52AE">
              <w:rPr>
                <w:rStyle w:val="normaltextrun"/>
                <w:b/>
                <w:bCs/>
                <w:color w:val="000000"/>
                <w:shd w:val="clear" w:color="auto" w:fill="FFFFFF"/>
              </w:rPr>
              <w:t>P</w:t>
            </w:r>
            <w:r w:rsidR="007D52AE" w:rsidRPr="007D52AE">
              <w:rPr>
                <w:rStyle w:val="normaltextrun"/>
                <w:b/>
                <w:shd w:val="clear" w:color="auto" w:fill="FFFFFF"/>
              </w:rPr>
              <w:t>M_</w:t>
            </w:r>
            <w:r w:rsidRPr="005921FA">
              <w:rPr>
                <w:rStyle w:val="normaltextrun"/>
                <w:b/>
                <w:bCs/>
                <w:color w:val="000000"/>
                <w:shd w:val="clear" w:color="auto" w:fill="FFFFFF"/>
              </w:rPr>
              <w:t>GAC-Serviceversprechen_Montage</w:t>
            </w:r>
            <w:r w:rsidRPr="005921FA">
              <w:rPr>
                <w:rStyle w:val="normaltextrun"/>
                <w:b/>
                <w:bCs/>
                <w:color w:val="000000"/>
                <w:szCs w:val="20"/>
                <w:shd w:val="clear" w:color="auto" w:fill="FFFFFF"/>
              </w:rPr>
              <w:t>.jpg]</w:t>
            </w:r>
            <w:r w:rsidRPr="005921FA">
              <w:rPr>
                <w:rStyle w:val="eop"/>
                <w:b/>
                <w:bCs/>
                <w:color w:val="000000"/>
                <w:szCs w:val="20"/>
                <w:shd w:val="clear" w:color="auto" w:fill="FFFFFF"/>
              </w:rPr>
              <w:t> </w:t>
            </w:r>
          </w:p>
          <w:p w14:paraId="2DDEB3B6" w14:textId="0FA678E2" w:rsidR="00A437F8" w:rsidRPr="005921FA" w:rsidRDefault="00A437F8" w:rsidP="00C557F9">
            <w:pPr>
              <w:spacing w:after="0"/>
            </w:pPr>
            <w:r w:rsidRPr="005921FA">
              <w:t>AquaClean Dusch-WC</w:t>
            </w:r>
            <w:r w:rsidR="00EA294C">
              <w:t>s</w:t>
            </w:r>
            <w:r w:rsidRPr="005921FA">
              <w:t xml:space="preserve"> können schnell, einfach und rückenschonend installiert werden.</w:t>
            </w:r>
          </w:p>
          <w:p w14:paraId="53A1065D" w14:textId="77777777" w:rsidR="00A437F8" w:rsidRPr="005921FA" w:rsidRDefault="00A437F8" w:rsidP="00C557F9">
            <w:pPr>
              <w:spacing w:after="0"/>
            </w:pPr>
            <w:r w:rsidRPr="005921FA">
              <w:t>Foto: Geberit</w:t>
            </w:r>
          </w:p>
          <w:p w14:paraId="637DEEEE" w14:textId="77777777" w:rsidR="00A437F8" w:rsidRPr="005921FA" w:rsidRDefault="00A437F8" w:rsidP="00C557F9">
            <w:pPr>
              <w:spacing w:after="0"/>
              <w:rPr>
                <w:rStyle w:val="normaltextrun"/>
                <w:b/>
                <w:bCs/>
                <w:color w:val="000000"/>
                <w:szCs w:val="20"/>
                <w:shd w:val="clear" w:color="auto" w:fill="FFFFFF"/>
              </w:rPr>
            </w:pPr>
          </w:p>
        </w:tc>
      </w:tr>
      <w:tr w:rsidR="00A437F8" w14:paraId="20577529" w14:textId="77777777" w:rsidTr="005801D5">
        <w:trPr>
          <w:trHeight w:val="2296"/>
        </w:trPr>
        <w:tc>
          <w:tcPr>
            <w:tcW w:w="3964" w:type="dxa"/>
          </w:tcPr>
          <w:p w14:paraId="5C051E2E" w14:textId="77777777" w:rsidR="00A437F8" w:rsidRDefault="00A437F8" w:rsidP="00C557F9">
            <w:pPr>
              <w:rPr>
                <w:bCs/>
                <w:noProof/>
              </w:rPr>
            </w:pPr>
            <w:r>
              <w:rPr>
                <w:bCs/>
                <w:noProof/>
              </w:rPr>
              <w:drawing>
                <wp:anchor distT="0" distB="0" distL="114300" distR="114300" simplePos="0" relativeHeight="251668480" behindDoc="1" locked="0" layoutInCell="1" allowOverlap="1" wp14:anchorId="0B9697D4" wp14:editId="115818A9">
                  <wp:simplePos x="0" y="0"/>
                  <wp:positionH relativeFrom="column">
                    <wp:posOffset>-64679</wp:posOffset>
                  </wp:positionH>
                  <wp:positionV relativeFrom="paragraph">
                    <wp:posOffset>60325</wp:posOffset>
                  </wp:positionV>
                  <wp:extent cx="1993265" cy="1327785"/>
                  <wp:effectExtent l="0" t="0" r="635" b="5715"/>
                  <wp:wrapTight wrapText="bothSides">
                    <wp:wrapPolygon edited="0">
                      <wp:start x="0" y="0"/>
                      <wp:lineTo x="0" y="21486"/>
                      <wp:lineTo x="21469" y="21486"/>
                      <wp:lineTo x="21469" y="0"/>
                      <wp:lineTo x="0" y="0"/>
                    </wp:wrapPolygon>
                  </wp:wrapTight>
                  <wp:docPr id="333711970" name="Grafik 3" descr="Ein Bild, das Person, Installationszubehör, Waschbecke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711970" name="Grafik 3" descr="Ein Bild, das Person, Installationszubehör, Waschbecken, Im Haus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993265" cy="1327785"/>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4B63BA47" w14:textId="76FF5C9A" w:rsidR="00A437F8" w:rsidRPr="00034EEA" w:rsidRDefault="00A437F8" w:rsidP="00C557F9">
            <w:pPr>
              <w:spacing w:after="0"/>
              <w:rPr>
                <w:rFonts w:ascii="Times New Roman" w:hAnsi="Times New Roman" w:cs="Times New Roman"/>
                <w:b/>
                <w:bCs/>
                <w:szCs w:val="24"/>
              </w:rPr>
            </w:pPr>
            <w:r w:rsidRPr="00034EEA">
              <w:rPr>
                <w:rStyle w:val="normaltextrun"/>
                <w:b/>
                <w:bCs/>
                <w:color w:val="000000"/>
                <w:szCs w:val="20"/>
                <w:shd w:val="clear" w:color="auto" w:fill="FFFFFF"/>
              </w:rPr>
              <w:t>[</w:t>
            </w:r>
            <w:r>
              <w:rPr>
                <w:rStyle w:val="normaltextrun"/>
                <w:b/>
                <w:bCs/>
                <w:color w:val="000000"/>
                <w:szCs w:val="20"/>
                <w:shd w:val="clear" w:color="auto" w:fill="FFFFFF"/>
              </w:rPr>
              <w:t>G</w:t>
            </w:r>
            <w:r>
              <w:rPr>
                <w:rStyle w:val="normaltextrun"/>
                <w:b/>
                <w:bCs/>
                <w:color w:val="000000"/>
                <w:shd w:val="clear" w:color="auto" w:fill="FFFFFF"/>
              </w:rPr>
              <w:t>eberit_</w:t>
            </w:r>
            <w:r w:rsidR="00C85A04">
              <w:rPr>
                <w:rStyle w:val="normaltextrun"/>
                <w:b/>
                <w:bCs/>
                <w:color w:val="000000"/>
                <w:shd w:val="clear" w:color="auto" w:fill="FFFFFF"/>
              </w:rPr>
              <w:t>PM_</w:t>
            </w:r>
            <w:r>
              <w:rPr>
                <w:rStyle w:val="normaltextrun"/>
                <w:b/>
                <w:bCs/>
                <w:color w:val="000000"/>
                <w:shd w:val="clear" w:color="auto" w:fill="FFFFFF"/>
              </w:rPr>
              <w:t>GAC-Serviceversprechen_Anschl</w:t>
            </w:r>
            <w:r w:rsidR="00E147BD">
              <w:rPr>
                <w:rStyle w:val="normaltextrun"/>
                <w:b/>
                <w:bCs/>
                <w:color w:val="000000"/>
                <w:shd w:val="clear" w:color="auto" w:fill="FFFFFF"/>
              </w:rPr>
              <w:t>ue</w:t>
            </w:r>
            <w:r>
              <w:rPr>
                <w:rStyle w:val="normaltextrun"/>
                <w:b/>
                <w:bCs/>
                <w:color w:val="000000"/>
                <w:shd w:val="clear" w:color="auto" w:fill="FFFFFF"/>
              </w:rPr>
              <w:t>sse</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4BEE2164" w14:textId="77777777" w:rsidR="00A437F8" w:rsidRDefault="00A437F8" w:rsidP="00C557F9">
            <w:pPr>
              <w:spacing w:after="0"/>
            </w:pPr>
            <w:r>
              <w:t xml:space="preserve">Die Anschlüsse für Strom und Wasser sind in der WC-Keramik gut zugänglich, wodurch eine rasche und effiziente Installation möglich ist. </w:t>
            </w:r>
          </w:p>
          <w:p w14:paraId="0983CCE0" w14:textId="77777777" w:rsidR="00A437F8" w:rsidRPr="00034EEA" w:rsidRDefault="00A437F8" w:rsidP="00C557F9">
            <w:pPr>
              <w:spacing w:after="0"/>
              <w:rPr>
                <w:rStyle w:val="normaltextrun"/>
                <w:b/>
                <w:bCs/>
                <w:color w:val="000000"/>
                <w:szCs w:val="20"/>
                <w:shd w:val="clear" w:color="auto" w:fill="FFFFFF"/>
              </w:rPr>
            </w:pPr>
            <w:r>
              <w:t>Foto: Geberit</w:t>
            </w:r>
          </w:p>
        </w:tc>
      </w:tr>
      <w:tr w:rsidR="00A437F8" w14:paraId="2C2613C0" w14:textId="77777777" w:rsidTr="005801D5">
        <w:trPr>
          <w:trHeight w:val="1231"/>
        </w:trPr>
        <w:tc>
          <w:tcPr>
            <w:tcW w:w="3964" w:type="dxa"/>
          </w:tcPr>
          <w:p w14:paraId="563659D2" w14:textId="77777777" w:rsidR="00A437F8" w:rsidRDefault="00A437F8" w:rsidP="00C557F9">
            <w:r>
              <w:rPr>
                <w:noProof/>
              </w:rPr>
              <w:lastRenderedPageBreak/>
              <w:drawing>
                <wp:anchor distT="0" distB="0" distL="114300" distR="114300" simplePos="0" relativeHeight="251669504" behindDoc="1" locked="0" layoutInCell="1" allowOverlap="1" wp14:anchorId="030E431D" wp14:editId="531FC43B">
                  <wp:simplePos x="0" y="0"/>
                  <wp:positionH relativeFrom="column">
                    <wp:posOffset>-68201</wp:posOffset>
                  </wp:positionH>
                  <wp:positionV relativeFrom="paragraph">
                    <wp:posOffset>30001</wp:posOffset>
                  </wp:positionV>
                  <wp:extent cx="1993265" cy="1328420"/>
                  <wp:effectExtent l="0" t="0" r="635" b="5080"/>
                  <wp:wrapTight wrapText="bothSides">
                    <wp:wrapPolygon edited="0">
                      <wp:start x="0" y="0"/>
                      <wp:lineTo x="0" y="21476"/>
                      <wp:lineTo x="21469" y="21476"/>
                      <wp:lineTo x="21469" y="0"/>
                      <wp:lineTo x="0" y="0"/>
                    </wp:wrapPolygon>
                  </wp:wrapTight>
                  <wp:docPr id="407559289" name="Grafik 4" descr="Ein Bild, das Person, Im Haus, Badezimmer,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559289" name="Grafik 4" descr="Ein Bild, das Person, Im Haus, Badezimmer, Wand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993265" cy="132842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7E20A267" w14:textId="776A0D0B" w:rsidR="00A437F8" w:rsidRPr="00034EEA" w:rsidRDefault="00A437F8" w:rsidP="00C557F9">
            <w:pPr>
              <w:spacing w:after="0"/>
              <w:rPr>
                <w:rFonts w:ascii="Times New Roman" w:hAnsi="Times New Roman" w:cs="Times New Roman"/>
                <w:b/>
                <w:bCs/>
                <w:szCs w:val="24"/>
              </w:rPr>
            </w:pPr>
            <w:r w:rsidRPr="00034EEA">
              <w:rPr>
                <w:rStyle w:val="normaltextrun"/>
                <w:b/>
                <w:bCs/>
                <w:color w:val="000000"/>
                <w:szCs w:val="20"/>
                <w:shd w:val="clear" w:color="auto" w:fill="FFFFFF"/>
              </w:rPr>
              <w:t>[Geberi</w:t>
            </w:r>
            <w:r>
              <w:rPr>
                <w:rStyle w:val="normaltextrun"/>
                <w:b/>
                <w:bCs/>
                <w:color w:val="000000"/>
                <w:szCs w:val="20"/>
                <w:shd w:val="clear" w:color="auto" w:fill="FFFFFF"/>
              </w:rPr>
              <w:t>t</w:t>
            </w:r>
            <w:r w:rsidRPr="00C30416">
              <w:rPr>
                <w:rStyle w:val="normaltextrun"/>
                <w:b/>
                <w:bCs/>
                <w:color w:val="000000"/>
                <w:shd w:val="clear" w:color="auto" w:fill="FFFFFF"/>
              </w:rPr>
              <w:t>_</w:t>
            </w:r>
            <w:r w:rsidR="00E147BD">
              <w:rPr>
                <w:rStyle w:val="normaltextrun"/>
                <w:b/>
                <w:bCs/>
                <w:color w:val="000000"/>
                <w:shd w:val="clear" w:color="auto" w:fill="FFFFFF"/>
              </w:rPr>
              <w:t>PM_</w:t>
            </w:r>
            <w:r w:rsidRPr="00C30416">
              <w:rPr>
                <w:rStyle w:val="normaltextrun"/>
                <w:b/>
                <w:bCs/>
                <w:color w:val="000000"/>
                <w:shd w:val="clear" w:color="auto" w:fill="FFFFFF"/>
              </w:rPr>
              <w:t>GAC-Serviceversprechen_</w:t>
            </w:r>
            <w:r>
              <w:rPr>
                <w:rStyle w:val="normaltextrun"/>
                <w:b/>
                <w:bCs/>
                <w:color w:val="000000"/>
                <w:shd w:val="clear" w:color="auto" w:fill="FFFFFF"/>
              </w:rPr>
              <w:t>Fertigstellung</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450356CF" w14:textId="77777777" w:rsidR="00A437F8" w:rsidRPr="00835E21" w:rsidRDefault="00A437F8" w:rsidP="00C557F9">
            <w:r>
              <w:t xml:space="preserve">Am Ende kann man die </w:t>
            </w:r>
            <w:r w:rsidRPr="005921FA">
              <w:t>Technikeinheit in die Keramik einlassen, befestigen, den Deckel draufsetzen und das Dusch-WC in Betrieb nehmen</w:t>
            </w:r>
            <w:r>
              <w:t>.</w:t>
            </w:r>
            <w:r>
              <w:br/>
              <w:t>Foto: Geberit</w:t>
            </w:r>
          </w:p>
        </w:tc>
      </w:tr>
      <w:tr w:rsidR="00A437F8" w14:paraId="6178B81B" w14:textId="77777777" w:rsidTr="005801D5">
        <w:trPr>
          <w:trHeight w:val="1231"/>
        </w:trPr>
        <w:tc>
          <w:tcPr>
            <w:tcW w:w="3964" w:type="dxa"/>
          </w:tcPr>
          <w:p w14:paraId="4BD06A57" w14:textId="77777777" w:rsidR="00A437F8" w:rsidRDefault="00A437F8" w:rsidP="00C557F9">
            <w:pPr>
              <w:rPr>
                <w:noProof/>
              </w:rPr>
            </w:pPr>
            <w:r>
              <w:rPr>
                <w:noProof/>
              </w:rPr>
              <w:drawing>
                <wp:anchor distT="0" distB="0" distL="114300" distR="114300" simplePos="0" relativeHeight="251671552" behindDoc="1" locked="0" layoutInCell="1" allowOverlap="1" wp14:anchorId="63C14F7A" wp14:editId="1013F54B">
                  <wp:simplePos x="0" y="0"/>
                  <wp:positionH relativeFrom="column">
                    <wp:posOffset>-60548</wp:posOffset>
                  </wp:positionH>
                  <wp:positionV relativeFrom="paragraph">
                    <wp:posOffset>95729</wp:posOffset>
                  </wp:positionV>
                  <wp:extent cx="1988820" cy="1325880"/>
                  <wp:effectExtent l="0" t="0" r="5080" b="0"/>
                  <wp:wrapTight wrapText="bothSides">
                    <wp:wrapPolygon edited="0">
                      <wp:start x="0" y="0"/>
                      <wp:lineTo x="0" y="21310"/>
                      <wp:lineTo x="21517" y="21310"/>
                      <wp:lineTo x="21517" y="0"/>
                      <wp:lineTo x="0" y="0"/>
                    </wp:wrapPolygon>
                  </wp:wrapTight>
                  <wp:docPr id="1820875766" name="Grafik 1" descr="Ein Bild, das Im Haus, Wand,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875766" name="Grafik 1" descr="Ein Bild, das Im Haus, Wand, Badezimmer, Installationszubehör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988820" cy="132588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158C7149" w14:textId="1C02D338" w:rsidR="00A437F8" w:rsidRPr="00034EEA" w:rsidRDefault="00A437F8" w:rsidP="00C557F9">
            <w:pPr>
              <w:spacing w:after="0"/>
              <w:rPr>
                <w:rFonts w:ascii="Times New Roman" w:hAnsi="Times New Roman" w:cs="Times New Roman"/>
                <w:b/>
                <w:bCs/>
                <w:szCs w:val="24"/>
              </w:rPr>
            </w:pPr>
            <w:r w:rsidRPr="00034EEA">
              <w:rPr>
                <w:rStyle w:val="normaltextrun"/>
                <w:b/>
                <w:bCs/>
                <w:color w:val="000000"/>
                <w:szCs w:val="20"/>
                <w:shd w:val="clear" w:color="auto" w:fill="FFFFFF"/>
              </w:rPr>
              <w:t>[Geberi</w:t>
            </w:r>
            <w:r>
              <w:rPr>
                <w:rStyle w:val="normaltextrun"/>
                <w:b/>
                <w:bCs/>
                <w:color w:val="000000"/>
                <w:szCs w:val="20"/>
                <w:shd w:val="clear" w:color="auto" w:fill="FFFFFF"/>
              </w:rPr>
              <w:t>t</w:t>
            </w:r>
            <w:r w:rsidRPr="00C30416">
              <w:rPr>
                <w:rStyle w:val="normaltextrun"/>
                <w:b/>
                <w:bCs/>
                <w:color w:val="000000"/>
                <w:shd w:val="clear" w:color="auto" w:fill="FFFFFF"/>
              </w:rPr>
              <w:t>_</w:t>
            </w:r>
            <w:r w:rsidR="00567EDC">
              <w:rPr>
                <w:rStyle w:val="normaltextrun"/>
                <w:b/>
                <w:bCs/>
                <w:color w:val="000000"/>
                <w:shd w:val="clear" w:color="auto" w:fill="FFFFFF"/>
              </w:rPr>
              <w:t>PM_</w:t>
            </w:r>
            <w:r w:rsidRPr="00C30416">
              <w:rPr>
                <w:rStyle w:val="normaltextrun"/>
                <w:b/>
                <w:bCs/>
                <w:color w:val="000000"/>
                <w:shd w:val="clear" w:color="auto" w:fill="FFFFFF"/>
              </w:rPr>
              <w:t>GAC-Serviceversprechen_</w:t>
            </w:r>
            <w:r>
              <w:rPr>
                <w:rStyle w:val="normaltextrun"/>
                <w:b/>
                <w:bCs/>
                <w:color w:val="000000"/>
                <w:shd w:val="clear" w:color="auto" w:fill="FFFFFF"/>
              </w:rPr>
              <w:t>Sela</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47E2C3A7" w14:textId="77777777" w:rsidR="00A437F8" w:rsidRPr="00034EEA" w:rsidRDefault="00A437F8" w:rsidP="00C557F9">
            <w:pPr>
              <w:spacing w:after="0"/>
              <w:rPr>
                <w:rStyle w:val="normaltextrun"/>
                <w:b/>
                <w:bCs/>
                <w:color w:val="000000"/>
                <w:szCs w:val="20"/>
                <w:shd w:val="clear" w:color="auto" w:fill="FFFFFF"/>
              </w:rPr>
            </w:pPr>
            <w:r>
              <w:rPr>
                <w:szCs w:val="20"/>
              </w:rPr>
              <w:t>Die Betreiber von „Ein Ding der Möglichkeit“ sind sehr zufrieden mit der raschen und sauberen Installation ihrer Geberit AquaClean Sela Dusch-WCs und dem Geberit Rundum</w:t>
            </w:r>
            <w:r w:rsidRPr="003510CA">
              <w:rPr>
                <w:szCs w:val="20"/>
              </w:rPr>
              <w:t>-Service.</w:t>
            </w:r>
            <w:r>
              <w:br/>
              <w:t>Foto: Geberit</w:t>
            </w:r>
          </w:p>
        </w:tc>
      </w:tr>
    </w:tbl>
    <w:p w14:paraId="30D510BC" w14:textId="5683BE2B" w:rsidR="000F2351" w:rsidRPr="008A3C43" w:rsidRDefault="00131099" w:rsidP="008A3C43">
      <w:pPr>
        <w:spacing w:after="0"/>
        <w:rPr>
          <w:rFonts w:eastAsia="Arial"/>
          <w:color w:val="000000" w:themeColor="text1"/>
          <w:szCs w:val="20"/>
          <w:lang w:val="de-DE"/>
        </w:rPr>
      </w:pPr>
      <w:r>
        <w:rPr>
          <w:rFonts w:eastAsia="Arial"/>
          <w:color w:val="000000" w:themeColor="text1"/>
          <w:szCs w:val="20"/>
          <w:lang w:val="de-DE"/>
        </w:rPr>
        <w:br/>
      </w:r>
    </w:p>
    <w:p w14:paraId="2CC11047" w14:textId="77777777" w:rsidR="002F1D0C" w:rsidRPr="002F1D0C" w:rsidRDefault="002F1D0C" w:rsidP="002F1D0C">
      <w:pPr>
        <w:spacing w:after="0" w:line="276" w:lineRule="auto"/>
        <w:rPr>
          <w:rStyle w:val="Fett"/>
          <w:b/>
          <w:szCs w:val="16"/>
          <w:lang w:val="de-DE"/>
        </w:rPr>
      </w:pPr>
      <w:r w:rsidRPr="002F1D0C">
        <w:rPr>
          <w:rStyle w:val="Fett"/>
          <w:b/>
          <w:szCs w:val="16"/>
          <w:lang w:val="de-DE"/>
        </w:rPr>
        <w:t>Weitere Auskünfte erteilt:</w:t>
      </w:r>
    </w:p>
    <w:p w14:paraId="059A4458" w14:textId="77777777" w:rsidR="002F1D0C" w:rsidRPr="002F1D0C" w:rsidRDefault="002F1D0C" w:rsidP="002F1D0C">
      <w:pPr>
        <w:pStyle w:val="Boilerpatebold"/>
        <w:spacing w:line="276" w:lineRule="auto"/>
        <w:rPr>
          <w:rStyle w:val="Fett"/>
          <w:b w:val="0"/>
          <w:szCs w:val="16"/>
          <w:lang w:val="de-DE"/>
        </w:rPr>
      </w:pPr>
      <w:r w:rsidRPr="002F1D0C">
        <w:rPr>
          <w:rStyle w:val="Fett"/>
          <w:b w:val="0"/>
          <w:szCs w:val="16"/>
          <w:lang w:val="de-DE"/>
        </w:rPr>
        <w:t>AM Kommunikation</w:t>
      </w:r>
      <w:r w:rsidRPr="002F1D0C">
        <w:rPr>
          <w:szCs w:val="16"/>
          <w:lang w:val="de-DE"/>
        </w:rPr>
        <w:br/>
      </w:r>
      <w:r w:rsidRPr="002F1D0C">
        <w:rPr>
          <w:rStyle w:val="Fett"/>
          <w:b w:val="0"/>
          <w:szCs w:val="16"/>
          <w:lang w:val="de-DE"/>
        </w:rPr>
        <w:t>König-Karl-Straße 10, 70372 Stuttgart</w:t>
      </w:r>
      <w:r w:rsidRPr="002F1D0C">
        <w:rPr>
          <w:szCs w:val="16"/>
          <w:lang w:val="de-DE"/>
        </w:rPr>
        <w:br/>
      </w:r>
      <w:r w:rsidRPr="002F1D0C">
        <w:rPr>
          <w:rStyle w:val="Fett"/>
          <w:b w:val="0"/>
          <w:szCs w:val="16"/>
          <w:lang w:val="de-DE"/>
        </w:rPr>
        <w:t>Annibale Picicci</w:t>
      </w:r>
    </w:p>
    <w:p w14:paraId="0A3CA190" w14:textId="77777777" w:rsidR="002F1D0C" w:rsidRPr="00144659" w:rsidRDefault="002F1D0C" w:rsidP="002F1D0C">
      <w:pPr>
        <w:pStyle w:val="Boilerpatebold"/>
        <w:spacing w:line="276" w:lineRule="auto"/>
        <w:rPr>
          <w:rStyle w:val="Fett"/>
          <w:b w:val="0"/>
          <w:szCs w:val="16"/>
        </w:rPr>
      </w:pPr>
      <w:r w:rsidRPr="00144659">
        <w:rPr>
          <w:rStyle w:val="Fett"/>
          <w:b w:val="0"/>
          <w:szCs w:val="16"/>
        </w:rPr>
        <w:t>Tel. +49 (0)711 92545-12</w:t>
      </w:r>
    </w:p>
    <w:p w14:paraId="530ED0A0" w14:textId="77777777" w:rsidR="002F1D0C" w:rsidRPr="00B70580" w:rsidRDefault="002F1D0C" w:rsidP="002F1D0C">
      <w:pPr>
        <w:pStyle w:val="Boilerpatebold"/>
        <w:spacing w:line="276" w:lineRule="auto"/>
        <w:rPr>
          <w:rStyle w:val="Fett"/>
          <w:b w:val="0"/>
          <w:szCs w:val="16"/>
        </w:rPr>
      </w:pPr>
      <w:r w:rsidRPr="00B70580">
        <w:rPr>
          <w:rStyle w:val="Fett"/>
          <w:b w:val="0"/>
          <w:szCs w:val="16"/>
        </w:rPr>
        <w:t>Mail: presse.geberit@amkommunikation.de</w:t>
      </w:r>
    </w:p>
    <w:p w14:paraId="6021E8B8" w14:textId="77777777" w:rsidR="00131099" w:rsidRPr="00B70580" w:rsidRDefault="00131099" w:rsidP="002F1D0C">
      <w:pPr>
        <w:pStyle w:val="Boilerpatebold"/>
        <w:spacing w:line="276" w:lineRule="auto"/>
        <w:rPr>
          <w:rStyle w:val="Fett"/>
          <w:b w:val="0"/>
          <w:szCs w:val="16"/>
        </w:rPr>
      </w:pPr>
    </w:p>
    <w:p w14:paraId="32CC63A9" w14:textId="77777777" w:rsidR="002F1D0C" w:rsidRPr="00B70580" w:rsidRDefault="002F1D0C" w:rsidP="002F1D0C">
      <w:pPr>
        <w:pStyle w:val="Boilerpatebold"/>
        <w:spacing w:line="276" w:lineRule="auto"/>
        <w:rPr>
          <w:rStyle w:val="Fett"/>
          <w:szCs w:val="16"/>
          <w:lang w:val="de-DE"/>
        </w:rPr>
      </w:pPr>
      <w:r w:rsidRPr="00B70580">
        <w:rPr>
          <w:rStyle w:val="Fett"/>
          <w:szCs w:val="16"/>
          <w:lang w:val="de-DE"/>
        </w:rPr>
        <w:t>Über Geberit</w:t>
      </w:r>
    </w:p>
    <w:p w14:paraId="5F4E0F6C" w14:textId="00285E4D" w:rsidR="00516F8D" w:rsidRPr="002F1D0C" w:rsidRDefault="002F1D0C" w:rsidP="002F1D0C">
      <w:pPr>
        <w:spacing w:line="276" w:lineRule="auto"/>
        <w:rPr>
          <w:sz w:val="16"/>
          <w:szCs w:val="16"/>
          <w:lang w:val="de-DE"/>
        </w:rPr>
      </w:pPr>
      <w:r w:rsidRPr="00B70580">
        <w:rPr>
          <w:rFonts w:eastAsiaTheme="minorEastAsia"/>
          <w:sz w:val="16"/>
          <w:szCs w:val="16"/>
          <w:lang w:val="de-CH"/>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p w14:paraId="636741B6" w14:textId="77777777" w:rsidR="00516F8D" w:rsidRPr="00B86A7B" w:rsidRDefault="00516F8D" w:rsidP="00B6466E">
      <w:pPr>
        <w:pStyle w:val="Boilerpatebold"/>
        <w:rPr>
          <w:b w:val="0"/>
          <w:lang w:val="de-DE"/>
        </w:rPr>
      </w:pPr>
    </w:p>
    <w:sectPr w:rsidR="00516F8D" w:rsidRPr="00B86A7B" w:rsidSect="00222CC4">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0B903F" w14:textId="77777777" w:rsidR="00916F3B" w:rsidRDefault="00916F3B" w:rsidP="00C0638B">
      <w:r>
        <w:separator/>
      </w:r>
    </w:p>
  </w:endnote>
  <w:endnote w:type="continuationSeparator" w:id="0">
    <w:p w14:paraId="7153DB39" w14:textId="77777777" w:rsidR="00916F3B" w:rsidRDefault="00916F3B"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0AFA4D" w14:textId="77777777" w:rsidR="00A5594D" w:rsidRDefault="00A5594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CB248" w14:textId="77777777" w:rsidR="00A5594D" w:rsidRDefault="00A5594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71F178" w14:textId="77777777" w:rsidR="00916F3B" w:rsidRDefault="00916F3B" w:rsidP="00C0638B">
      <w:r>
        <w:separator/>
      </w:r>
    </w:p>
  </w:footnote>
  <w:footnote w:type="continuationSeparator" w:id="0">
    <w:p w14:paraId="25251521" w14:textId="77777777" w:rsidR="00916F3B" w:rsidRDefault="00916F3B"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C3485" w14:textId="77777777" w:rsidR="00A5594D" w:rsidRDefault="00A5594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84D3F" w14:textId="6DC4C44B" w:rsidR="00D0714C" w:rsidRDefault="00EC7808" w:rsidP="00C0638B">
    <w:pPr>
      <w:pStyle w:val="Kopfzeile"/>
    </w:pPr>
    <w:r>
      <w:rPr>
        <w:noProof/>
      </w:rPr>
      <w:drawing>
        <wp:anchor distT="0" distB="0" distL="114300" distR="114300" simplePos="0" relativeHeight="251659264" behindDoc="1" locked="0" layoutInCell="1" allowOverlap="1" wp14:anchorId="30AB745F" wp14:editId="46BEA8DC">
          <wp:simplePos x="0" y="0"/>
          <wp:positionH relativeFrom="margin">
            <wp:posOffset>4667002</wp:posOffset>
          </wp:positionH>
          <wp:positionV relativeFrom="paragraph">
            <wp:posOffset>-220354</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1769682511" name="Grafik 1769682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20550"/>
    <w:rsid w:val="0002060B"/>
    <w:rsid w:val="00027685"/>
    <w:rsid w:val="00031FB8"/>
    <w:rsid w:val="000435CF"/>
    <w:rsid w:val="00043718"/>
    <w:rsid w:val="00045C33"/>
    <w:rsid w:val="00050FD6"/>
    <w:rsid w:val="00055A5C"/>
    <w:rsid w:val="00063A9A"/>
    <w:rsid w:val="000641EF"/>
    <w:rsid w:val="00073E45"/>
    <w:rsid w:val="00082D05"/>
    <w:rsid w:val="00086CE1"/>
    <w:rsid w:val="00091D37"/>
    <w:rsid w:val="000935B1"/>
    <w:rsid w:val="000956FE"/>
    <w:rsid w:val="00097382"/>
    <w:rsid w:val="000A20E7"/>
    <w:rsid w:val="000B2C60"/>
    <w:rsid w:val="000B3207"/>
    <w:rsid w:val="000B7279"/>
    <w:rsid w:val="000C2D3C"/>
    <w:rsid w:val="000D05DB"/>
    <w:rsid w:val="000D1568"/>
    <w:rsid w:val="000D5AA7"/>
    <w:rsid w:val="000E372B"/>
    <w:rsid w:val="000F2351"/>
    <w:rsid w:val="000F424B"/>
    <w:rsid w:val="000F69A3"/>
    <w:rsid w:val="000F749D"/>
    <w:rsid w:val="001010D2"/>
    <w:rsid w:val="00110765"/>
    <w:rsid w:val="0011200D"/>
    <w:rsid w:val="00113BF2"/>
    <w:rsid w:val="00120AF2"/>
    <w:rsid w:val="00121918"/>
    <w:rsid w:val="0012253B"/>
    <w:rsid w:val="00131099"/>
    <w:rsid w:val="001354AA"/>
    <w:rsid w:val="00136CA5"/>
    <w:rsid w:val="00137250"/>
    <w:rsid w:val="00147146"/>
    <w:rsid w:val="00150D35"/>
    <w:rsid w:val="00151237"/>
    <w:rsid w:val="00154E0D"/>
    <w:rsid w:val="00164C9D"/>
    <w:rsid w:val="0016516D"/>
    <w:rsid w:val="00166CF9"/>
    <w:rsid w:val="00191CD9"/>
    <w:rsid w:val="001A3EF4"/>
    <w:rsid w:val="001A43E9"/>
    <w:rsid w:val="001A5E6F"/>
    <w:rsid w:val="001C438B"/>
    <w:rsid w:val="001E0265"/>
    <w:rsid w:val="001E18DB"/>
    <w:rsid w:val="001E5745"/>
    <w:rsid w:val="001E5F11"/>
    <w:rsid w:val="001F64F1"/>
    <w:rsid w:val="00204403"/>
    <w:rsid w:val="00206F79"/>
    <w:rsid w:val="0021427B"/>
    <w:rsid w:val="002176F2"/>
    <w:rsid w:val="00220A84"/>
    <w:rsid w:val="00222CC4"/>
    <w:rsid w:val="00230B72"/>
    <w:rsid w:val="00233E7B"/>
    <w:rsid w:val="002359FE"/>
    <w:rsid w:val="002403F9"/>
    <w:rsid w:val="00243DCB"/>
    <w:rsid w:val="00244058"/>
    <w:rsid w:val="002459B9"/>
    <w:rsid w:val="00253F3A"/>
    <w:rsid w:val="00270DDB"/>
    <w:rsid w:val="0027254F"/>
    <w:rsid w:val="00274BB0"/>
    <w:rsid w:val="0027782E"/>
    <w:rsid w:val="00280BD5"/>
    <w:rsid w:val="00296034"/>
    <w:rsid w:val="002A683D"/>
    <w:rsid w:val="002A68E4"/>
    <w:rsid w:val="002B4364"/>
    <w:rsid w:val="002C3187"/>
    <w:rsid w:val="002D0013"/>
    <w:rsid w:val="002D429A"/>
    <w:rsid w:val="002D5E34"/>
    <w:rsid w:val="002E0546"/>
    <w:rsid w:val="002E3024"/>
    <w:rsid w:val="002F0541"/>
    <w:rsid w:val="002F1D0C"/>
    <w:rsid w:val="002F2F6F"/>
    <w:rsid w:val="002F4E16"/>
    <w:rsid w:val="00305C12"/>
    <w:rsid w:val="00311832"/>
    <w:rsid w:val="00312137"/>
    <w:rsid w:val="003240E8"/>
    <w:rsid w:val="00334C49"/>
    <w:rsid w:val="00345E46"/>
    <w:rsid w:val="00355F46"/>
    <w:rsid w:val="0035692E"/>
    <w:rsid w:val="003577D1"/>
    <w:rsid w:val="00363123"/>
    <w:rsid w:val="003756C7"/>
    <w:rsid w:val="00380601"/>
    <w:rsid w:val="00382A2A"/>
    <w:rsid w:val="00385BE2"/>
    <w:rsid w:val="00393BB7"/>
    <w:rsid w:val="00393EDE"/>
    <w:rsid w:val="003A2704"/>
    <w:rsid w:val="003A4412"/>
    <w:rsid w:val="003A64E9"/>
    <w:rsid w:val="003B2D27"/>
    <w:rsid w:val="003B6870"/>
    <w:rsid w:val="003D7746"/>
    <w:rsid w:val="003F0AD5"/>
    <w:rsid w:val="003F59D3"/>
    <w:rsid w:val="003F6EF9"/>
    <w:rsid w:val="00400327"/>
    <w:rsid w:val="00407B01"/>
    <w:rsid w:val="00416BD0"/>
    <w:rsid w:val="00420843"/>
    <w:rsid w:val="00424140"/>
    <w:rsid w:val="00430B22"/>
    <w:rsid w:val="00431757"/>
    <w:rsid w:val="0043437E"/>
    <w:rsid w:val="00444EA2"/>
    <w:rsid w:val="00446FCC"/>
    <w:rsid w:val="00451F79"/>
    <w:rsid w:val="00453392"/>
    <w:rsid w:val="0045394F"/>
    <w:rsid w:val="004617DC"/>
    <w:rsid w:val="00462F34"/>
    <w:rsid w:val="004677B1"/>
    <w:rsid w:val="00484E8D"/>
    <w:rsid w:val="00487795"/>
    <w:rsid w:val="00491E6C"/>
    <w:rsid w:val="004A3EA4"/>
    <w:rsid w:val="004B1C71"/>
    <w:rsid w:val="004B6DDD"/>
    <w:rsid w:val="004C3FDA"/>
    <w:rsid w:val="004C79E0"/>
    <w:rsid w:val="004D2A4B"/>
    <w:rsid w:val="004E556C"/>
    <w:rsid w:val="004E7FBE"/>
    <w:rsid w:val="004F07DB"/>
    <w:rsid w:val="004F1000"/>
    <w:rsid w:val="004F6560"/>
    <w:rsid w:val="005010DD"/>
    <w:rsid w:val="005027B4"/>
    <w:rsid w:val="00513F52"/>
    <w:rsid w:val="00516F61"/>
    <w:rsid w:val="00516F8D"/>
    <w:rsid w:val="00523B70"/>
    <w:rsid w:val="00535ED5"/>
    <w:rsid w:val="00541056"/>
    <w:rsid w:val="00542DCA"/>
    <w:rsid w:val="00554CCB"/>
    <w:rsid w:val="00557F42"/>
    <w:rsid w:val="00567EDC"/>
    <w:rsid w:val="0057133B"/>
    <w:rsid w:val="00574A06"/>
    <w:rsid w:val="00574AF1"/>
    <w:rsid w:val="005801D5"/>
    <w:rsid w:val="00586A64"/>
    <w:rsid w:val="005941FC"/>
    <w:rsid w:val="005A1D1A"/>
    <w:rsid w:val="005A25B8"/>
    <w:rsid w:val="005A44A2"/>
    <w:rsid w:val="005A5ABC"/>
    <w:rsid w:val="005B303F"/>
    <w:rsid w:val="005B337F"/>
    <w:rsid w:val="005B3C27"/>
    <w:rsid w:val="005B7E8E"/>
    <w:rsid w:val="005C1625"/>
    <w:rsid w:val="005C3DA7"/>
    <w:rsid w:val="005C4290"/>
    <w:rsid w:val="005C65DB"/>
    <w:rsid w:val="005D026B"/>
    <w:rsid w:val="005D53A3"/>
    <w:rsid w:val="005E24DA"/>
    <w:rsid w:val="005E7C1B"/>
    <w:rsid w:val="005F55C9"/>
    <w:rsid w:val="005F58DF"/>
    <w:rsid w:val="005F7208"/>
    <w:rsid w:val="00606EAF"/>
    <w:rsid w:val="00615A10"/>
    <w:rsid w:val="00620ED3"/>
    <w:rsid w:val="00621E5A"/>
    <w:rsid w:val="00630D22"/>
    <w:rsid w:val="00634009"/>
    <w:rsid w:val="00636E19"/>
    <w:rsid w:val="00643656"/>
    <w:rsid w:val="00657CC5"/>
    <w:rsid w:val="006606A9"/>
    <w:rsid w:val="00662F97"/>
    <w:rsid w:val="0066317D"/>
    <w:rsid w:val="006773A3"/>
    <w:rsid w:val="00685137"/>
    <w:rsid w:val="00691951"/>
    <w:rsid w:val="00691B19"/>
    <w:rsid w:val="006B03E7"/>
    <w:rsid w:val="006B1A0B"/>
    <w:rsid w:val="006B1E30"/>
    <w:rsid w:val="006B6CAA"/>
    <w:rsid w:val="006C01CE"/>
    <w:rsid w:val="006F67D1"/>
    <w:rsid w:val="00704386"/>
    <w:rsid w:val="00704AC7"/>
    <w:rsid w:val="007124C6"/>
    <w:rsid w:val="007178D6"/>
    <w:rsid w:val="00722C18"/>
    <w:rsid w:val="0072308A"/>
    <w:rsid w:val="00727196"/>
    <w:rsid w:val="00730BE4"/>
    <w:rsid w:val="00737A4C"/>
    <w:rsid w:val="00740185"/>
    <w:rsid w:val="00742FBF"/>
    <w:rsid w:val="00745B3E"/>
    <w:rsid w:val="0075387D"/>
    <w:rsid w:val="00763FAA"/>
    <w:rsid w:val="007829A5"/>
    <w:rsid w:val="00785B70"/>
    <w:rsid w:val="007A5376"/>
    <w:rsid w:val="007A5790"/>
    <w:rsid w:val="007B5AF9"/>
    <w:rsid w:val="007C484A"/>
    <w:rsid w:val="007C4859"/>
    <w:rsid w:val="007C5629"/>
    <w:rsid w:val="007D13A6"/>
    <w:rsid w:val="007D52AE"/>
    <w:rsid w:val="007E30EF"/>
    <w:rsid w:val="007E6A89"/>
    <w:rsid w:val="007F0291"/>
    <w:rsid w:val="007F066D"/>
    <w:rsid w:val="007F5990"/>
    <w:rsid w:val="007F5FF9"/>
    <w:rsid w:val="008023B0"/>
    <w:rsid w:val="008067C4"/>
    <w:rsid w:val="00807672"/>
    <w:rsid w:val="00810B3B"/>
    <w:rsid w:val="00813137"/>
    <w:rsid w:val="008151A3"/>
    <w:rsid w:val="00816A67"/>
    <w:rsid w:val="008223D1"/>
    <w:rsid w:val="008258D6"/>
    <w:rsid w:val="0083151A"/>
    <w:rsid w:val="00837C5A"/>
    <w:rsid w:val="00837CCC"/>
    <w:rsid w:val="00840575"/>
    <w:rsid w:val="0084696F"/>
    <w:rsid w:val="00846BDB"/>
    <w:rsid w:val="00855AA5"/>
    <w:rsid w:val="00856BB9"/>
    <w:rsid w:val="0086297B"/>
    <w:rsid w:val="008703C2"/>
    <w:rsid w:val="00876A3D"/>
    <w:rsid w:val="00884BC2"/>
    <w:rsid w:val="00890E4A"/>
    <w:rsid w:val="00893F19"/>
    <w:rsid w:val="008A3455"/>
    <w:rsid w:val="008A3C43"/>
    <w:rsid w:val="008A72DE"/>
    <w:rsid w:val="008B15D6"/>
    <w:rsid w:val="008B560D"/>
    <w:rsid w:val="008B60A7"/>
    <w:rsid w:val="008B76DF"/>
    <w:rsid w:val="008C06D8"/>
    <w:rsid w:val="008C480D"/>
    <w:rsid w:val="008C5654"/>
    <w:rsid w:val="008C6E0C"/>
    <w:rsid w:val="008D25A6"/>
    <w:rsid w:val="008D2B5C"/>
    <w:rsid w:val="008D397A"/>
    <w:rsid w:val="008D4D89"/>
    <w:rsid w:val="008D592C"/>
    <w:rsid w:val="008D78BD"/>
    <w:rsid w:val="00902E28"/>
    <w:rsid w:val="00911144"/>
    <w:rsid w:val="0091225A"/>
    <w:rsid w:val="00915B6D"/>
    <w:rsid w:val="00916F3B"/>
    <w:rsid w:val="009475B3"/>
    <w:rsid w:val="00962DA2"/>
    <w:rsid w:val="009767DC"/>
    <w:rsid w:val="00977B90"/>
    <w:rsid w:val="00977FA5"/>
    <w:rsid w:val="00985A33"/>
    <w:rsid w:val="0098609C"/>
    <w:rsid w:val="009877B1"/>
    <w:rsid w:val="00990F39"/>
    <w:rsid w:val="009A166F"/>
    <w:rsid w:val="009B0E0F"/>
    <w:rsid w:val="009B3E92"/>
    <w:rsid w:val="009B7B7B"/>
    <w:rsid w:val="009C147F"/>
    <w:rsid w:val="009C66C5"/>
    <w:rsid w:val="009D2F1B"/>
    <w:rsid w:val="009E47D9"/>
    <w:rsid w:val="009E6D18"/>
    <w:rsid w:val="009E7114"/>
    <w:rsid w:val="009F6EC8"/>
    <w:rsid w:val="00A15926"/>
    <w:rsid w:val="00A20A8F"/>
    <w:rsid w:val="00A253C3"/>
    <w:rsid w:val="00A258F5"/>
    <w:rsid w:val="00A423A8"/>
    <w:rsid w:val="00A437F8"/>
    <w:rsid w:val="00A462CD"/>
    <w:rsid w:val="00A52F7C"/>
    <w:rsid w:val="00A553ED"/>
    <w:rsid w:val="00A5594D"/>
    <w:rsid w:val="00A61A93"/>
    <w:rsid w:val="00A708B8"/>
    <w:rsid w:val="00A71391"/>
    <w:rsid w:val="00A75C8D"/>
    <w:rsid w:val="00A8501E"/>
    <w:rsid w:val="00A869EB"/>
    <w:rsid w:val="00A969B2"/>
    <w:rsid w:val="00AA1FFB"/>
    <w:rsid w:val="00AA5B06"/>
    <w:rsid w:val="00AB0D2C"/>
    <w:rsid w:val="00AB7E1B"/>
    <w:rsid w:val="00AC17AD"/>
    <w:rsid w:val="00AD433E"/>
    <w:rsid w:val="00AE18A6"/>
    <w:rsid w:val="00AF005C"/>
    <w:rsid w:val="00AF03BD"/>
    <w:rsid w:val="00AF1A82"/>
    <w:rsid w:val="00AF4040"/>
    <w:rsid w:val="00B03573"/>
    <w:rsid w:val="00B053CA"/>
    <w:rsid w:val="00B06CF2"/>
    <w:rsid w:val="00B104F4"/>
    <w:rsid w:val="00B21131"/>
    <w:rsid w:val="00B403F1"/>
    <w:rsid w:val="00B406FE"/>
    <w:rsid w:val="00B44DCA"/>
    <w:rsid w:val="00B4524F"/>
    <w:rsid w:val="00B535F8"/>
    <w:rsid w:val="00B55916"/>
    <w:rsid w:val="00B60C3C"/>
    <w:rsid w:val="00B6466E"/>
    <w:rsid w:val="00B655DD"/>
    <w:rsid w:val="00B7008A"/>
    <w:rsid w:val="00B70580"/>
    <w:rsid w:val="00B7341B"/>
    <w:rsid w:val="00B7560D"/>
    <w:rsid w:val="00B812AF"/>
    <w:rsid w:val="00B84557"/>
    <w:rsid w:val="00B86A7B"/>
    <w:rsid w:val="00BC634F"/>
    <w:rsid w:val="00BC7CAE"/>
    <w:rsid w:val="00BD0BFA"/>
    <w:rsid w:val="00BD4958"/>
    <w:rsid w:val="00BD4983"/>
    <w:rsid w:val="00BD5DDC"/>
    <w:rsid w:val="00BE13B5"/>
    <w:rsid w:val="00BE20C5"/>
    <w:rsid w:val="00BE3C31"/>
    <w:rsid w:val="00BF3D3A"/>
    <w:rsid w:val="00C0638B"/>
    <w:rsid w:val="00C06FD3"/>
    <w:rsid w:val="00C201B7"/>
    <w:rsid w:val="00C24B92"/>
    <w:rsid w:val="00C24D76"/>
    <w:rsid w:val="00C26006"/>
    <w:rsid w:val="00C27C75"/>
    <w:rsid w:val="00C3027E"/>
    <w:rsid w:val="00C31E71"/>
    <w:rsid w:val="00C34B3C"/>
    <w:rsid w:val="00C37712"/>
    <w:rsid w:val="00C40E0A"/>
    <w:rsid w:val="00C54820"/>
    <w:rsid w:val="00C6015B"/>
    <w:rsid w:val="00C67628"/>
    <w:rsid w:val="00C717E8"/>
    <w:rsid w:val="00C71886"/>
    <w:rsid w:val="00C73DCF"/>
    <w:rsid w:val="00C77B88"/>
    <w:rsid w:val="00C85A04"/>
    <w:rsid w:val="00CA169F"/>
    <w:rsid w:val="00CB1A47"/>
    <w:rsid w:val="00CB3CDF"/>
    <w:rsid w:val="00CB5126"/>
    <w:rsid w:val="00CB5339"/>
    <w:rsid w:val="00CB6A2F"/>
    <w:rsid w:val="00CC1C38"/>
    <w:rsid w:val="00CC277B"/>
    <w:rsid w:val="00CC54DB"/>
    <w:rsid w:val="00CD37BB"/>
    <w:rsid w:val="00CE1DD0"/>
    <w:rsid w:val="00CF1C7D"/>
    <w:rsid w:val="00D0714C"/>
    <w:rsid w:val="00D17966"/>
    <w:rsid w:val="00D21BAD"/>
    <w:rsid w:val="00D53DFF"/>
    <w:rsid w:val="00D627FA"/>
    <w:rsid w:val="00D64997"/>
    <w:rsid w:val="00D731F4"/>
    <w:rsid w:val="00D74FCB"/>
    <w:rsid w:val="00D82246"/>
    <w:rsid w:val="00D853CA"/>
    <w:rsid w:val="00D97CB2"/>
    <w:rsid w:val="00DA2E0F"/>
    <w:rsid w:val="00DB1604"/>
    <w:rsid w:val="00DC3D67"/>
    <w:rsid w:val="00DD0B55"/>
    <w:rsid w:val="00DD1234"/>
    <w:rsid w:val="00DE0F6E"/>
    <w:rsid w:val="00DF2F60"/>
    <w:rsid w:val="00DF6C6E"/>
    <w:rsid w:val="00E068B8"/>
    <w:rsid w:val="00E07613"/>
    <w:rsid w:val="00E11E2A"/>
    <w:rsid w:val="00E147BD"/>
    <w:rsid w:val="00E14842"/>
    <w:rsid w:val="00E2523B"/>
    <w:rsid w:val="00E255A5"/>
    <w:rsid w:val="00E4020A"/>
    <w:rsid w:val="00E41553"/>
    <w:rsid w:val="00E55CD5"/>
    <w:rsid w:val="00E56A68"/>
    <w:rsid w:val="00E6089A"/>
    <w:rsid w:val="00E633B6"/>
    <w:rsid w:val="00E72297"/>
    <w:rsid w:val="00E72738"/>
    <w:rsid w:val="00E73A2B"/>
    <w:rsid w:val="00EA286E"/>
    <w:rsid w:val="00EA294C"/>
    <w:rsid w:val="00EA3F41"/>
    <w:rsid w:val="00EA7369"/>
    <w:rsid w:val="00EB6AB3"/>
    <w:rsid w:val="00EC4AF2"/>
    <w:rsid w:val="00EC7808"/>
    <w:rsid w:val="00ED1878"/>
    <w:rsid w:val="00ED2E76"/>
    <w:rsid w:val="00EF2C3A"/>
    <w:rsid w:val="00EF3556"/>
    <w:rsid w:val="00EF3B8C"/>
    <w:rsid w:val="00EF69A1"/>
    <w:rsid w:val="00F00335"/>
    <w:rsid w:val="00F02A16"/>
    <w:rsid w:val="00F210F7"/>
    <w:rsid w:val="00F2249C"/>
    <w:rsid w:val="00F31C10"/>
    <w:rsid w:val="00F7365E"/>
    <w:rsid w:val="00F82F4D"/>
    <w:rsid w:val="00F839EA"/>
    <w:rsid w:val="00F84324"/>
    <w:rsid w:val="00F86DE1"/>
    <w:rsid w:val="00F87881"/>
    <w:rsid w:val="00F94023"/>
    <w:rsid w:val="00F9711A"/>
    <w:rsid w:val="00FA4373"/>
    <w:rsid w:val="00FA5897"/>
    <w:rsid w:val="00FB5D58"/>
    <w:rsid w:val="00FC3596"/>
    <w:rsid w:val="00FC73CB"/>
    <w:rsid w:val="00FC7463"/>
    <w:rsid w:val="00FC77F8"/>
    <w:rsid w:val="00FC7B84"/>
    <w:rsid w:val="00FD26CB"/>
    <w:rsid w:val="00FD3A17"/>
    <w:rsid w:val="00FE0C32"/>
    <w:rsid w:val="00FE152D"/>
    <w:rsid w:val="00FF0EF5"/>
    <w:rsid w:val="0B20CF57"/>
    <w:rsid w:val="11DAA7AF"/>
    <w:rsid w:val="1D6A8DC9"/>
    <w:rsid w:val="30C20FD8"/>
    <w:rsid w:val="3E10BFC7"/>
    <w:rsid w:val="3EB1A41C"/>
    <w:rsid w:val="5F48C954"/>
    <w:rsid w:val="65CB75BD"/>
    <w:rsid w:val="7409003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paragraph" w:customStyle="1" w:styleId="KeinLeerraum1">
    <w:name w:val="Kein Leerraum1"/>
    <w:basedOn w:val="Standard"/>
    <w:rsid w:val="00B86A7B"/>
    <w:pPr>
      <w:suppressAutoHyphens/>
      <w:spacing w:before="840" w:after="0" w:line="360" w:lineRule="auto"/>
    </w:pPr>
    <w:rPr>
      <w:b/>
      <w:kern w:val="1"/>
      <w:sz w:val="24"/>
      <w:lang w:val="de-CH"/>
    </w:rPr>
  </w:style>
  <w:style w:type="paragraph" w:customStyle="1" w:styleId="default">
    <w:name w:val="default"/>
    <w:basedOn w:val="Standard"/>
    <w:rsid w:val="00296034"/>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eop">
    <w:name w:val="eop"/>
    <w:basedOn w:val="Absatz-Standardschriftart"/>
    <w:rsid w:val="00A437F8"/>
  </w:style>
  <w:style w:type="paragraph" w:styleId="berarbeitung">
    <w:name w:val="Revision"/>
    <w:hidden/>
    <w:uiPriority w:val="99"/>
    <w:semiHidden/>
    <w:rsid w:val="0066317D"/>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505E7CA2-E484-4906-8250-2E0257C629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938</Words>
  <Characters>5916</Characters>
  <Application>Microsoft Office Word</Application>
  <DocSecurity>0</DocSecurity>
  <Lines>49</Lines>
  <Paragraphs>13</Paragraphs>
  <ScaleCrop>false</ScaleCrop>
  <Company>Geberit</Company>
  <LinksUpToDate>false</LinksUpToDate>
  <CharactersWithSpaces>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Hannah Rettner</cp:lastModifiedBy>
  <cp:revision>29</cp:revision>
  <cp:lastPrinted>2017-02-06T09:30:00Z</cp:lastPrinted>
  <dcterms:created xsi:type="dcterms:W3CDTF">2024-01-31T13:53:00Z</dcterms:created>
  <dcterms:modified xsi:type="dcterms:W3CDTF">2024-07-05T07:19:00Z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