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7A67B" w14:textId="131A6153" w:rsidR="009B2801" w:rsidRPr="0081525D" w:rsidRDefault="009B2801" w:rsidP="009B2801">
      <w:pPr>
        <w:pStyle w:val="KeinLeerraum"/>
        <w:rPr>
          <w:bCs/>
          <w:noProof/>
          <w:szCs w:val="24"/>
          <w:lang w:val="de-DE"/>
        </w:rPr>
      </w:pPr>
      <w:r>
        <w:rPr>
          <w:noProof/>
          <w:lang w:val="de-DE"/>
        </w:rPr>
        <w:br/>
      </w:r>
      <w:r w:rsidRPr="007C2DB4">
        <w:rPr>
          <w:noProof/>
          <w:lang w:val="de-DE"/>
        </w:rPr>
        <w:t xml:space="preserve">Nachhaltiges Bauen: </w:t>
      </w:r>
      <w:r w:rsidR="00247299" w:rsidRPr="007C2DB4">
        <w:rPr>
          <w:noProof/>
          <w:lang w:val="de-DE"/>
        </w:rPr>
        <w:t xml:space="preserve">Wie </w:t>
      </w:r>
      <w:r w:rsidRPr="007C2DB4">
        <w:rPr>
          <w:noProof/>
          <w:lang w:val="de-DE"/>
        </w:rPr>
        <w:t>Geberit zur Zertifizierung</w:t>
      </w:r>
      <w:r w:rsidR="009C6180" w:rsidRPr="007C2DB4">
        <w:rPr>
          <w:noProof/>
          <w:lang w:val="de-DE"/>
        </w:rPr>
        <w:t xml:space="preserve"> beiträgt</w:t>
      </w:r>
    </w:p>
    <w:p w14:paraId="058A6034" w14:textId="77777777" w:rsidR="009B2801" w:rsidRPr="002C1F40" w:rsidRDefault="009B2801" w:rsidP="009B2801">
      <w:pPr>
        <w:pStyle w:val="berschrift1"/>
        <w:rPr>
          <w:lang w:val="de-DE"/>
        </w:rPr>
      </w:pPr>
      <w:r w:rsidRPr="00013983">
        <w:rPr>
          <w:lang w:val="de-DE"/>
        </w:rPr>
        <w:t>Weniger Risiken und langfristiger Werterhalt</w:t>
      </w:r>
    </w:p>
    <w:p w14:paraId="2899621D" w14:textId="6AC8096A" w:rsidR="009B2801" w:rsidRPr="009C6180" w:rsidRDefault="009B2801" w:rsidP="009B2801">
      <w:pPr>
        <w:pStyle w:val="Kopfzeile"/>
        <w:rPr>
          <w:rStyle w:val="Hervorhebung"/>
          <w:szCs w:val="20"/>
          <w:lang w:val="de-DE"/>
        </w:rPr>
      </w:pPr>
      <w:r w:rsidRPr="009C6180">
        <w:rPr>
          <w:rStyle w:val="Hervorhebung"/>
          <w:szCs w:val="20"/>
          <w:lang w:val="de-DE"/>
        </w:rPr>
        <w:t xml:space="preserve">Geberit Vertriebs GmbH, Pfullendorf, </w:t>
      </w:r>
      <w:r w:rsidR="00001AA6">
        <w:rPr>
          <w:rStyle w:val="Hervorhebung"/>
          <w:szCs w:val="20"/>
          <w:lang w:val="de-DE"/>
        </w:rPr>
        <w:t>August</w:t>
      </w:r>
      <w:r w:rsidRPr="009C6180">
        <w:rPr>
          <w:rStyle w:val="Hervorhebung"/>
          <w:szCs w:val="20"/>
          <w:lang w:val="de-DE"/>
        </w:rPr>
        <w:t xml:space="preserve"> 2024</w:t>
      </w:r>
    </w:p>
    <w:p w14:paraId="1F55C75B" w14:textId="77777777" w:rsidR="009B2801" w:rsidRPr="00013983" w:rsidRDefault="009B2801" w:rsidP="009B28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szCs w:val="20"/>
          <w:lang w:val="de-DE"/>
        </w:rPr>
      </w:pPr>
      <w:r w:rsidRPr="009C6180">
        <w:rPr>
          <w:b/>
          <w:szCs w:val="20"/>
          <w:lang w:val="de-DE"/>
        </w:rPr>
        <w:t>Rund ein Drittel (34%) der weltweiten CO</w:t>
      </w:r>
      <w:r w:rsidRPr="009C6180">
        <w:rPr>
          <w:b/>
          <w:szCs w:val="20"/>
          <w:vertAlign w:val="subscript"/>
          <w:lang w:val="de-DE"/>
        </w:rPr>
        <w:t>2</w:t>
      </w:r>
      <w:r w:rsidRPr="009C6180">
        <w:rPr>
          <w:b/>
          <w:szCs w:val="20"/>
          <w:lang w:val="de-DE"/>
        </w:rPr>
        <w:t>-Emissionen entfallen auf den Bausektor und die Bewirtschaftung von Gebäuden. Um die Klimaschutzversprechen des Pariser Abkommens einzuhalten, gilt es, alle Einsparpotenziale auszuschöpfen. Zunehmend rückt der gesamte Lebenszyklus eines Gebäudes ins Blickfeld. Sanitärprodukte von Geberit werden seit vielen Jahren unter ökologischen, sozialen und ökonomischen Gesichtspunkten entwickelt und produziert. Sie ermöglichen zudem einen ressourcenschonenden Betrieb. Produkte von Geberit leisten deshalb einen wichtigen Beitrag zum nachhaltigen Bauen: Sie unterstützen, die Nachhaltigkeitszertifikate für Gebäude zu erhalten und damit den langfristigen Werterhalt einer Immobilie zu sichern.</w:t>
      </w:r>
      <w:r w:rsidRPr="00013983">
        <w:rPr>
          <w:b/>
          <w:szCs w:val="20"/>
          <w:lang w:val="de-DE"/>
        </w:rPr>
        <w:t xml:space="preserve"> </w:t>
      </w:r>
    </w:p>
    <w:p w14:paraId="38CDB936" w14:textId="77777777" w:rsidR="009B2801" w:rsidRPr="00013983" w:rsidRDefault="009B2801" w:rsidP="009B28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p>
    <w:p w14:paraId="47472D93" w14:textId="77777777" w:rsidR="009B2801" w:rsidRPr="00013983" w:rsidRDefault="009B2801" w:rsidP="009B2801">
      <w:pPr>
        <w:rPr>
          <w:color w:val="000000"/>
          <w:szCs w:val="20"/>
          <w:lang w:val="de-DE" w:bidi="ar-SA"/>
        </w:rPr>
      </w:pPr>
      <w:r w:rsidRPr="009C6180">
        <w:rPr>
          <w:color w:val="000000"/>
          <w:szCs w:val="20"/>
          <w:lang w:val="de-DE" w:bidi="ar-SA"/>
        </w:rPr>
        <w:t>Zertifizierte Gebäudestandards wie DGNB, BREEAM oder LEED – sogenannte Green Building Labels – analysieren und bewerten nach definierten Kriterien, wie Gebäude in punkto Nachhaltigkeit abschneiden. Solche Gütesiegel sind daher ein wichtiger Baustein für nachhaltiges Bauen. Bauherren und Investoren bieten die Zertifikate Sicherheit über die Qualität, Nachhaltigkeit und Effizienz eines Gebäudes. Darüber hinaus liefern diese Bewertungssysteme ein Werkzeug, das die Planung und Umsetzung des nachhaltigen Bauens vereinfacht.</w:t>
      </w:r>
      <w:r w:rsidRPr="00013983">
        <w:rPr>
          <w:color w:val="000000"/>
          <w:szCs w:val="20"/>
          <w:lang w:val="de-DE" w:bidi="ar-SA"/>
        </w:rPr>
        <w:t xml:space="preserve"> </w:t>
      </w:r>
    </w:p>
    <w:p w14:paraId="10AC3BE5" w14:textId="08447759" w:rsidR="009B2801" w:rsidRPr="00013983" w:rsidRDefault="009B2801" w:rsidP="009B2801">
      <w:pPr>
        <w:rPr>
          <w:color w:val="000000"/>
          <w:szCs w:val="20"/>
          <w:lang w:val="de-DE" w:bidi="ar-SA"/>
        </w:rPr>
      </w:pPr>
      <w:r w:rsidRPr="00013983">
        <w:rPr>
          <w:color w:val="000000"/>
          <w:szCs w:val="20"/>
          <w:lang w:val="de-DE" w:bidi="ar-SA"/>
        </w:rPr>
        <w:t xml:space="preserve">Bei den aus den Zertifizierungen abgeleiteten Handlungsanforderungen geht es jedoch nicht nur darum, Risiko- und Schadstoffe zu vermeiden oder </w:t>
      </w:r>
      <w:r w:rsidRPr="008F20B7">
        <w:rPr>
          <w:color w:val="000000"/>
          <w:szCs w:val="20"/>
          <w:lang w:val="de-DE" w:bidi="ar-SA"/>
        </w:rPr>
        <w:t>ressourcenschonend</w:t>
      </w:r>
      <w:r w:rsidR="00E03FCB">
        <w:rPr>
          <w:color w:val="000000"/>
          <w:szCs w:val="20"/>
          <w:lang w:val="de-DE" w:bidi="ar-SA"/>
        </w:rPr>
        <w:t xml:space="preserve"> z</w:t>
      </w:r>
      <w:r w:rsidRPr="00013983">
        <w:rPr>
          <w:color w:val="000000"/>
          <w:szCs w:val="20"/>
          <w:lang w:val="de-DE" w:bidi="ar-SA"/>
        </w:rPr>
        <w:t>u bauen. Einen möglichst kleinen CO</w:t>
      </w:r>
      <w:r w:rsidRPr="00013983">
        <w:rPr>
          <w:color w:val="000000"/>
          <w:szCs w:val="20"/>
          <w:vertAlign w:val="subscript"/>
          <w:lang w:val="de-DE" w:bidi="ar-SA"/>
        </w:rPr>
        <w:t>2</w:t>
      </w:r>
      <w:r w:rsidRPr="00013983">
        <w:rPr>
          <w:color w:val="000000"/>
          <w:szCs w:val="20"/>
          <w:lang w:val="de-DE" w:bidi="ar-SA"/>
        </w:rPr>
        <w:t xml:space="preserve">-Fußabdruck zu hinterlassen, ist zwar wichtig, aber nicht alles. Der ganzheitliche </w:t>
      </w:r>
      <w:r w:rsidRPr="00E03FCB">
        <w:rPr>
          <w:color w:val="000000"/>
          <w:szCs w:val="20"/>
          <w:lang w:val="de-DE" w:bidi="ar-SA"/>
        </w:rPr>
        <w:t>Ansatz</w:t>
      </w:r>
      <w:r w:rsidRPr="00013983">
        <w:rPr>
          <w:color w:val="000000"/>
          <w:szCs w:val="20"/>
          <w:lang w:val="de-DE" w:bidi="ar-SA"/>
        </w:rPr>
        <w:t xml:space="preserve"> umfasst neben den ökologischen Themen auch die Säulen Ökonomie und Soziales. Gebäude sind im Hinblick auf eine langfristige Nutzung zu planen, zu bauen und zu betreiben. Dabei sollen nicht nur funktionale Räume entstehen, sondern Gebäude, bei denen der Mensch und sein Wunsch nach Wohlbefinden, Gesundheit und Komfort im Mittelpunkt steht. </w:t>
      </w:r>
    </w:p>
    <w:p w14:paraId="3A826B5A" w14:textId="77777777" w:rsidR="009B2801" w:rsidRPr="00013983" w:rsidRDefault="009B2801" w:rsidP="009B28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r w:rsidRPr="00013983">
        <w:rPr>
          <w:b/>
          <w:bCs/>
          <w:szCs w:val="20"/>
          <w:lang w:val="de-DE"/>
        </w:rPr>
        <w:t>Nachhaltigkeit als Teil der Geberit Unternehmensstrategie</w:t>
      </w:r>
    </w:p>
    <w:p w14:paraId="385D2726" w14:textId="77777777" w:rsidR="009B2801" w:rsidRPr="00E526C8" w:rsidRDefault="009B2801" w:rsidP="009B2801">
      <w:pPr>
        <w:rPr>
          <w:color w:val="000000"/>
          <w:szCs w:val="20"/>
          <w:lang w:val="de-DE" w:bidi="ar-SA"/>
        </w:rPr>
      </w:pPr>
      <w:r w:rsidRPr="00013983">
        <w:rPr>
          <w:color w:val="000000"/>
          <w:szCs w:val="20"/>
          <w:lang w:val="de-DE" w:bidi="ar-SA"/>
        </w:rPr>
        <w:t xml:space="preserve">In der Reihe der Faktoren, die nachhaltiges Bauen vereinen, sind es auch die vermeintlich „kleinen“ Elemente, die einen Teil des ökologischen, ökonomischen und sozialen Fußabdrucks ausmachen – wie beispielsweise die Sanitärprodukte von Geberit. Sowohl im Bereich der Sanitärtechnik als auch im Bereich der Badezimmerkeramiken können die Produkte einen Mehrwert und Beitrag zum Erhalt der Zertifizierungen leisten. </w:t>
      </w:r>
      <w:r w:rsidRPr="00E526C8">
        <w:rPr>
          <w:color w:val="000000"/>
          <w:szCs w:val="20"/>
          <w:lang w:val="de-DE" w:bidi="ar-SA"/>
        </w:rPr>
        <w:t xml:space="preserve">Beispiel Wasser: Der Umgang mit dieser Ressource gehört zu den höher gewichteten Kategorien bei Zertifizierungen. Hierbei geht </w:t>
      </w:r>
      <w:r w:rsidRPr="00E03FCB">
        <w:rPr>
          <w:color w:val="000000"/>
          <w:szCs w:val="20"/>
          <w:lang w:val="de-DE" w:bidi="ar-SA"/>
        </w:rPr>
        <w:t>es</w:t>
      </w:r>
      <w:r w:rsidRPr="00E526C8">
        <w:rPr>
          <w:color w:val="000000"/>
          <w:szCs w:val="20"/>
          <w:lang w:val="de-DE" w:bidi="ar-SA"/>
        </w:rPr>
        <w:t xml:space="preserve"> unter anderem um wassersparende Spülsysteme, Nutzungsmöglichkeiten von Regen- und Grauwasser und effiziente Abwasserentsorgung. </w:t>
      </w:r>
    </w:p>
    <w:p w14:paraId="68B3B345" w14:textId="6D9D0C81" w:rsidR="009B2801" w:rsidRPr="00E526C8" w:rsidRDefault="009B2801" w:rsidP="009B2801">
      <w:pPr>
        <w:rPr>
          <w:color w:val="000000"/>
          <w:szCs w:val="20"/>
          <w:lang w:val="de-DE" w:bidi="ar-SA"/>
        </w:rPr>
      </w:pPr>
      <w:r w:rsidRPr="00E526C8">
        <w:rPr>
          <w:color w:val="000000"/>
          <w:szCs w:val="20"/>
          <w:lang w:val="de-DE" w:bidi="ar-SA"/>
        </w:rPr>
        <w:lastRenderedPageBreak/>
        <w:t xml:space="preserve">Sparsam und sorgsam mit der Ressource Wasser umzugehen, ist für Geberit eines der zentralen Themen. Geberit kann beispielsweise mit wassersparenden Urinalen, Spültechnologien </w:t>
      </w:r>
      <w:r w:rsidR="00AF33BF" w:rsidRPr="005D15A9">
        <w:rPr>
          <w:color w:val="000000"/>
          <w:szCs w:val="20"/>
          <w:lang w:val="de-DE" w:bidi="ar-SA"/>
        </w:rPr>
        <w:t>wie de</w:t>
      </w:r>
      <w:r w:rsidR="003B7388" w:rsidRPr="005D15A9">
        <w:rPr>
          <w:color w:val="000000"/>
          <w:szCs w:val="20"/>
          <w:lang w:val="de-DE" w:bidi="ar-SA"/>
        </w:rPr>
        <w:t>r</w:t>
      </w:r>
      <w:r w:rsidR="00AF33BF" w:rsidRPr="00E526C8">
        <w:rPr>
          <w:color w:val="000000"/>
          <w:szCs w:val="20"/>
          <w:lang w:val="de-DE" w:bidi="ar-SA"/>
        </w:rPr>
        <w:t xml:space="preserve"> </w:t>
      </w:r>
      <w:r w:rsidRPr="00E526C8">
        <w:rPr>
          <w:color w:val="000000"/>
          <w:szCs w:val="20"/>
          <w:lang w:val="de-DE" w:bidi="ar-SA"/>
        </w:rPr>
        <w:t xml:space="preserve">Zwei-Mengen-Spülung sowie dem wassereffizienten Geberit WC-System zu einer insgesamt höheren Nachhaltigkeitsleistung eines Gebäudes beitragen. </w:t>
      </w:r>
    </w:p>
    <w:p w14:paraId="50F14F6F" w14:textId="77777777" w:rsidR="009B2801" w:rsidRPr="00E526C8" w:rsidRDefault="009B2801" w:rsidP="009B2801">
      <w:pPr>
        <w:rPr>
          <w:color w:val="000000"/>
          <w:szCs w:val="20"/>
          <w:lang w:val="de-DE" w:bidi="ar-SA"/>
        </w:rPr>
      </w:pPr>
      <w:r w:rsidRPr="00E03FCB">
        <w:rPr>
          <w:b/>
          <w:bCs/>
          <w:color w:val="000000"/>
          <w:szCs w:val="20"/>
          <w:lang w:val="de-DE" w:bidi="ar-SA"/>
        </w:rPr>
        <w:t xml:space="preserve">Ruhe und Sicherheit bei der Entwässerung </w:t>
      </w:r>
      <w:r w:rsidRPr="00E03FCB">
        <w:rPr>
          <w:b/>
          <w:bCs/>
          <w:color w:val="000000"/>
          <w:szCs w:val="20"/>
          <w:lang w:val="de-DE" w:bidi="ar-SA"/>
        </w:rPr>
        <w:br/>
      </w:r>
      <w:r w:rsidRPr="00E03FCB">
        <w:rPr>
          <w:color w:val="000000"/>
          <w:szCs w:val="20"/>
          <w:lang w:val="de-DE" w:bidi="ar-SA"/>
        </w:rPr>
        <w:t>Lärm kann sich negativ auf die Gesundheit auswirken und das Wohlbefinden und die Lebensqualität beeinträchtigen. Lösungen, die den Schallschutz erhöhen und damit für Ruhe in den vier Wänden sorgen, sind daher ebenfalls ein Kriterium im Zertifizierungskatalog. Geberit Schallschutzlösungen, wie beispielsweise die schallschutzoptimierten Abwassersysteme Silent-Pro und Silent-PP, schallentkoppelte Vorwände oder akustisch entkoppelte WCs, helfen, Lärmemissionen, die aus der Entwässerung resultieren, zu minimieren. Die schallgedämmten Entwässerungssysteme von Geberit besitzen Nachweise nach DIN 4109 und VDI 4100 und tragen damit entscheidend dazu bei, den hohen Anforderungen an den Schallschutz in Wohngebäuden oder Hotels gerecht zu werden.</w:t>
      </w:r>
    </w:p>
    <w:p w14:paraId="79F59BB2" w14:textId="1EADEABC" w:rsidR="009B2801" w:rsidRPr="00C73AD7" w:rsidRDefault="009B2801" w:rsidP="009B2801">
      <w:pPr>
        <w:rPr>
          <w:color w:val="000000"/>
          <w:szCs w:val="20"/>
          <w:lang w:val="de-DE" w:bidi="ar-SA"/>
        </w:rPr>
      </w:pPr>
      <w:proofErr w:type="spellStart"/>
      <w:r w:rsidRPr="00C73AD7">
        <w:rPr>
          <w:b/>
          <w:bCs/>
          <w:color w:val="000000"/>
          <w:szCs w:val="20"/>
          <w:lang w:val="de-DE" w:bidi="ar-SA"/>
        </w:rPr>
        <w:t>Ecodesign</w:t>
      </w:r>
      <w:proofErr w:type="spellEnd"/>
      <w:r w:rsidRPr="00C73AD7">
        <w:rPr>
          <w:b/>
          <w:bCs/>
          <w:color w:val="000000"/>
          <w:szCs w:val="20"/>
          <w:lang w:val="de-DE" w:bidi="ar-SA"/>
        </w:rPr>
        <w:t xml:space="preserve"> – konsequente Umsetzung</w:t>
      </w:r>
      <w:r w:rsidRPr="00C73AD7">
        <w:rPr>
          <w:color w:val="000000"/>
          <w:szCs w:val="20"/>
          <w:lang w:val="de-DE" w:bidi="ar-SA"/>
        </w:rPr>
        <w:br/>
        <w:t xml:space="preserve">Seit mehr als 30 Jahren richtet Geberit seine Strategie an </w:t>
      </w:r>
      <w:r w:rsidR="003B7388">
        <w:rPr>
          <w:color w:val="000000"/>
          <w:szCs w:val="20"/>
          <w:lang w:val="de-DE" w:bidi="ar-SA"/>
        </w:rPr>
        <w:t xml:space="preserve">ökologischen </w:t>
      </w:r>
      <w:r w:rsidRPr="00C73AD7">
        <w:rPr>
          <w:color w:val="000000"/>
          <w:szCs w:val="20"/>
          <w:lang w:val="de-DE" w:bidi="ar-SA"/>
        </w:rPr>
        <w:t xml:space="preserve">Gesichtspunkten entlang des gesamten Produktionslebenszyklus aus. Um immer wieder neue Standards für die Qualität und die Lebensdauer der Produkte zu setzen, setzt das Unternehmen daher bereits seit 2007 im Rahmen des Innovations- und Entwicklungsprozesses konsequent auf </w:t>
      </w:r>
      <w:proofErr w:type="spellStart"/>
      <w:r w:rsidRPr="00C73AD7">
        <w:rPr>
          <w:color w:val="000000"/>
          <w:szCs w:val="20"/>
          <w:lang w:val="de-DE" w:bidi="ar-SA"/>
        </w:rPr>
        <w:t>Ecodesign</w:t>
      </w:r>
      <w:proofErr w:type="spellEnd"/>
      <w:r w:rsidRPr="00C73AD7">
        <w:rPr>
          <w:color w:val="000000"/>
          <w:szCs w:val="20"/>
          <w:lang w:val="de-DE" w:bidi="ar-SA"/>
        </w:rPr>
        <w:t>. Dabei werden von der Auswahl der Rohstoffe bis zur Entsorgung sämtliche Umweltaspekte geprüft. Ziel dieses Prozesses ist, dass jedes neue Produkt ökologisch besser ist als sein Vorgänger. </w:t>
      </w:r>
    </w:p>
    <w:p w14:paraId="5E62F2CC" w14:textId="4EC1D4D3" w:rsidR="009B2801" w:rsidRPr="00C73AD7" w:rsidRDefault="009B2801" w:rsidP="009B2801">
      <w:pPr>
        <w:rPr>
          <w:color w:val="000000"/>
          <w:szCs w:val="20"/>
          <w:lang w:val="de-DE" w:bidi="ar-SA"/>
        </w:rPr>
      </w:pPr>
      <w:r w:rsidRPr="00C73AD7">
        <w:rPr>
          <w:color w:val="000000"/>
          <w:szCs w:val="20"/>
          <w:lang w:val="de-DE" w:bidi="ar-SA"/>
        </w:rPr>
        <w:t>Transparente, quantifizierte und vergleichbare Informationen zum ökologischen Fußabdruck von Bauprodukten liefern hier die Umweltproduktdeklarationen (EPD</w:t>
      </w:r>
      <w:r w:rsidRPr="00C73AD7" w:rsidDel="007363B6">
        <w:rPr>
          <w:color w:val="000000"/>
          <w:szCs w:val="20"/>
          <w:lang w:val="de-DE" w:bidi="ar-SA"/>
        </w:rPr>
        <w:t xml:space="preserve"> </w:t>
      </w:r>
      <w:r w:rsidRPr="00C73AD7">
        <w:rPr>
          <w:color w:val="000000"/>
          <w:szCs w:val="20"/>
          <w:lang w:val="de-DE" w:bidi="ar-SA"/>
        </w:rPr>
        <w:t xml:space="preserve">– Environmental </w:t>
      </w:r>
      <w:proofErr w:type="spellStart"/>
      <w:r w:rsidRPr="00C73AD7">
        <w:rPr>
          <w:color w:val="000000"/>
          <w:szCs w:val="20"/>
          <w:lang w:val="de-DE" w:bidi="ar-SA"/>
        </w:rPr>
        <w:t>Product</w:t>
      </w:r>
      <w:proofErr w:type="spellEnd"/>
      <w:r w:rsidRPr="00C73AD7">
        <w:rPr>
          <w:color w:val="000000"/>
          <w:szCs w:val="20"/>
          <w:lang w:val="de-DE" w:bidi="ar-SA"/>
        </w:rPr>
        <w:t xml:space="preserve"> Declaration). Diese erleichtern die ökologische Bewertung eines Gebäudes. Bei Geberit machen Produkte mit einer EPD inzwischen </w:t>
      </w:r>
      <w:r w:rsidR="00664504">
        <w:rPr>
          <w:color w:val="000000"/>
          <w:szCs w:val="20"/>
          <w:lang w:val="de-DE" w:bidi="ar-SA"/>
        </w:rPr>
        <w:t xml:space="preserve">über </w:t>
      </w:r>
      <w:r w:rsidRPr="00C73AD7">
        <w:rPr>
          <w:color w:val="000000"/>
          <w:szCs w:val="20"/>
          <w:lang w:val="de-DE" w:bidi="ar-SA"/>
        </w:rPr>
        <w:t>30 Prozent des Umsatzes aus.</w:t>
      </w:r>
    </w:p>
    <w:p w14:paraId="1509751F" w14:textId="09E4FBFE" w:rsidR="009B2801" w:rsidRPr="00E526C8" w:rsidRDefault="009B2801" w:rsidP="003C7774">
      <w:pPr>
        <w:spacing w:before="100" w:beforeAutospacing="1" w:after="100" w:afterAutospacing="1"/>
        <w:rPr>
          <w:rFonts w:ascii="Times New Roman" w:hAnsi="Times New Roman" w:cs="Times New Roman"/>
          <w:sz w:val="24"/>
          <w:szCs w:val="24"/>
          <w:lang w:val="de-DE" w:eastAsia="de-DE" w:bidi="ar-SA"/>
        </w:rPr>
      </w:pPr>
      <w:r w:rsidRPr="00C73AD7">
        <w:rPr>
          <w:color w:val="000000"/>
          <w:szCs w:val="20"/>
          <w:lang w:val="de-DE" w:bidi="ar-SA"/>
        </w:rPr>
        <w:t>Erfahren Sie hier im Video mehr über den Beitrag von Geberit zum nachhaltigen Bauen:</w:t>
      </w:r>
      <w:r w:rsidRPr="00E526C8">
        <w:rPr>
          <w:color w:val="000000"/>
          <w:szCs w:val="20"/>
          <w:lang w:val="de-DE" w:bidi="ar-SA"/>
        </w:rPr>
        <w:t xml:space="preserve"> </w:t>
      </w:r>
      <w:hyperlink r:id="rId11" w:history="1">
        <w:r w:rsidR="00226CB5" w:rsidRPr="005D15A9">
          <w:rPr>
            <w:color w:val="094FD1"/>
            <w:szCs w:val="20"/>
            <w:u w:val="single" w:color="094FD1"/>
            <w:lang w:val="de-DE" w:bidi="ar-SA"/>
          </w:rPr>
          <w:t>https://youtu.be/2QU8fRswRo4</w:t>
        </w:r>
      </w:hyperlink>
    </w:p>
    <w:p w14:paraId="26DEE727" w14:textId="77777777" w:rsidR="009B2801" w:rsidRPr="00E526C8" w:rsidRDefault="009B2801" w:rsidP="009B2801">
      <w:pPr>
        <w:rPr>
          <w:lang w:val="de-DE"/>
        </w:rPr>
      </w:pPr>
    </w:p>
    <w:p w14:paraId="665E302E" w14:textId="77777777" w:rsidR="00013983" w:rsidRPr="00E526C8" w:rsidRDefault="00013983">
      <w:pPr>
        <w:spacing w:after="0" w:line="240" w:lineRule="auto"/>
        <w:rPr>
          <w:rFonts w:cs="Times New Roman"/>
          <w:b/>
          <w:bCs/>
          <w:sz w:val="24"/>
          <w:szCs w:val="24"/>
          <w:lang w:val="de-DE" w:eastAsia="en-GB" w:bidi="en-GB"/>
        </w:rPr>
      </w:pPr>
      <w:r w:rsidRPr="00E526C8">
        <w:rPr>
          <w:b/>
          <w:bCs/>
          <w:lang w:val="de-DE"/>
        </w:rPr>
        <w:br w:type="page"/>
      </w:r>
    </w:p>
    <w:p w14:paraId="2EA16964" w14:textId="7CDC5E85" w:rsidR="00563F10" w:rsidRPr="00563F10" w:rsidRDefault="009B2801" w:rsidP="00563F10">
      <w:pPr>
        <w:pStyle w:val="berschrift1"/>
        <w:spacing w:line="320" w:lineRule="exact"/>
        <w:rPr>
          <w:b/>
          <w:szCs w:val="20"/>
          <w:lang w:val="de-DE"/>
        </w:rPr>
      </w:pPr>
      <w:r>
        <w:rPr>
          <w:noProof/>
        </w:rPr>
        <w:lastRenderedPageBreak/>
        <w:drawing>
          <wp:anchor distT="0" distB="0" distL="114300" distR="114300" simplePos="0" relativeHeight="251658242" behindDoc="0" locked="0" layoutInCell="1" allowOverlap="1" wp14:anchorId="751801D9" wp14:editId="2F6B2E93">
            <wp:simplePos x="0" y="0"/>
            <wp:positionH relativeFrom="column">
              <wp:posOffset>-1270</wp:posOffset>
            </wp:positionH>
            <wp:positionV relativeFrom="paragraph">
              <wp:posOffset>1559104</wp:posOffset>
            </wp:positionV>
            <wp:extent cx="1436400" cy="345600"/>
            <wp:effectExtent l="0" t="0" r="0" b="0"/>
            <wp:wrapTopAndBottom/>
            <wp:docPr id="6" name="Grafik 6"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chrift, Grafiken, Grafikdesign, Screenshot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436400" cy="34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26C8">
        <w:rPr>
          <w:b/>
          <w:bCs/>
          <w:lang w:val="de-DE"/>
        </w:rPr>
        <w:t xml:space="preserve">Green Building Labels im Überblick </w:t>
      </w:r>
      <w:r w:rsidRPr="00E526C8">
        <w:rPr>
          <w:b/>
          <w:bCs/>
          <w:lang w:val="de-DE"/>
        </w:rPr>
        <w:br/>
      </w:r>
      <w:r w:rsidRPr="00E526C8">
        <w:rPr>
          <w:b/>
          <w:bCs/>
          <w:lang w:val="de-DE"/>
        </w:rPr>
        <w:br/>
      </w:r>
      <w:r w:rsidRPr="003C7774">
        <w:rPr>
          <w:b/>
          <w:sz w:val="20"/>
          <w:szCs w:val="20"/>
          <w:lang w:val="de-DE"/>
        </w:rPr>
        <w:t>Weltweit wird nachhaltiges Bauen durch verschiedene Systeme zertifiziert. Im europäischen Raum gelten folgende Zertifiz</w:t>
      </w:r>
      <w:r w:rsidR="00955D36">
        <w:rPr>
          <w:b/>
          <w:sz w:val="20"/>
          <w:szCs w:val="20"/>
          <w:lang w:val="de-DE"/>
        </w:rPr>
        <w:t>i</w:t>
      </w:r>
      <w:r w:rsidRPr="003C7774">
        <w:rPr>
          <w:b/>
          <w:sz w:val="20"/>
          <w:szCs w:val="20"/>
          <w:lang w:val="de-DE"/>
        </w:rPr>
        <w:t>erungssysteme als die wichtigen: DGNB (deutsche Gesellschaft für nachhaltiges Bauen), LEED (Leadership in Energy und Environmental Design) sowie BREEAM (Building Research Establishment Environmental Assessment Method).</w:t>
      </w:r>
      <w:r w:rsidRPr="00E526C8">
        <w:rPr>
          <w:b/>
          <w:szCs w:val="20"/>
          <w:lang w:val="de-DE"/>
        </w:rPr>
        <w:t xml:space="preserve">  </w:t>
      </w:r>
    </w:p>
    <w:p w14:paraId="21CD15B3" w14:textId="77777777" w:rsidR="009B2801" w:rsidRDefault="009B2801" w:rsidP="00563F10">
      <w:pPr>
        <w:spacing w:before="100" w:beforeAutospacing="1" w:after="100" w:afterAutospacing="1"/>
        <w:rPr>
          <w:b/>
          <w:szCs w:val="20"/>
        </w:rPr>
      </w:pPr>
      <w:r w:rsidRPr="00001AA6">
        <w:rPr>
          <w:b/>
          <w:szCs w:val="20"/>
        </w:rPr>
        <w:br/>
      </w:r>
      <w:r w:rsidRPr="001F79D8">
        <w:rPr>
          <w:b/>
          <w:szCs w:val="20"/>
        </w:rPr>
        <w:t>BREEAM: Building Research Establishment Environmental Assessment Method</w:t>
      </w:r>
    </w:p>
    <w:p w14:paraId="53C63896" w14:textId="39DD1A93" w:rsidR="009B2801" w:rsidRPr="00E526C8" w:rsidRDefault="009B2801" w:rsidP="00563F10">
      <w:pPr>
        <w:pStyle w:val="Kopfzeile"/>
        <w:tabs>
          <w:tab w:val="clear" w:pos="4536"/>
          <w:tab w:val="clear" w:pos="9072"/>
          <w:tab w:val="left" w:pos="4253"/>
          <w:tab w:val="left" w:pos="5103"/>
          <w:tab w:val="left" w:pos="5954"/>
          <w:tab w:val="left" w:pos="6804"/>
        </w:tabs>
        <w:rPr>
          <w:lang w:val="de-DE"/>
        </w:rPr>
      </w:pPr>
      <w:r w:rsidRPr="00E526C8">
        <w:rPr>
          <w:lang w:val="de-DE"/>
        </w:rPr>
        <w:t xml:space="preserve">BREEAM (Building Research Establishment Environmental Assessment Method) ist das älteste und zurzeit eines der weitverbreitetsten Zertifikatssysteme für nachhaltiges Bauen. Das aus Großbritannien stammende Bewertungssystem wurde 1990 von Building Research Establishment (BRE) publiziert. BREEAM bietet eine ganzheitliche, wissenschaftsbasierte Bewertung von Bauwerken, die die drei Dimensionen der Nachhaltigkeit (Ökologie, Ökonomie und Soziales) berücksichtigt. </w:t>
      </w:r>
    </w:p>
    <w:p w14:paraId="7675B40C" w14:textId="626BDE3D" w:rsidR="009B2801" w:rsidRPr="00E526C8" w:rsidRDefault="009B2801" w:rsidP="00563F10">
      <w:pPr>
        <w:pStyle w:val="Kopfzeile"/>
        <w:tabs>
          <w:tab w:val="clear" w:pos="4536"/>
          <w:tab w:val="clear" w:pos="9072"/>
          <w:tab w:val="left" w:pos="4253"/>
          <w:tab w:val="left" w:pos="5103"/>
          <w:tab w:val="left" w:pos="5954"/>
          <w:tab w:val="left" w:pos="6804"/>
        </w:tabs>
        <w:rPr>
          <w:lang w:val="de-DE"/>
        </w:rPr>
      </w:pPr>
      <w:r w:rsidRPr="00E526C8">
        <w:rPr>
          <w:lang w:val="de-DE"/>
        </w:rPr>
        <w:t xml:space="preserve">BREEAM wird auf ein breites Spektrum von Gebäuden angewandt, von Wohnhäusern und Siedlungen über Industriegebäude bis zu öffentlichen Gebäuden. BREEAM bewertet die Umweltverträglichkeit und Nachhaltigkeit eines Gebäudes anhand von neun Kategorien. </w:t>
      </w:r>
      <w:r w:rsidR="006E71CE" w:rsidRPr="008F20B7">
        <w:rPr>
          <w:lang w:val="de-DE"/>
        </w:rPr>
        <w:t>Dabei</w:t>
      </w:r>
      <w:r w:rsidRPr="008F20B7">
        <w:rPr>
          <w:lang w:val="de-DE"/>
        </w:rPr>
        <w:t xml:space="preserve"> werden </w:t>
      </w:r>
      <w:r w:rsidR="006E71CE" w:rsidRPr="008F20B7">
        <w:rPr>
          <w:lang w:val="de-DE"/>
        </w:rPr>
        <w:t>bei den</w:t>
      </w:r>
      <w:r w:rsidRPr="00E526C8">
        <w:rPr>
          <w:lang w:val="de-DE"/>
        </w:rPr>
        <w:t xml:space="preserve"> Faktoren Energie- und Wasserverbrauch, die beim Bau verwendeten Materialien sowie das Innenraumklima berücksichtigt. </w:t>
      </w:r>
    </w:p>
    <w:p w14:paraId="1C891D3C" w14:textId="1B986191" w:rsidR="009B2801" w:rsidRPr="00E526C8" w:rsidRDefault="009B2801" w:rsidP="00563F10">
      <w:pPr>
        <w:pStyle w:val="Kopfzeile"/>
        <w:tabs>
          <w:tab w:val="clear" w:pos="4536"/>
          <w:tab w:val="clear" w:pos="9072"/>
          <w:tab w:val="left" w:pos="4253"/>
          <w:tab w:val="left" w:pos="5103"/>
          <w:tab w:val="left" w:pos="5954"/>
          <w:tab w:val="left" w:pos="6804"/>
        </w:tabs>
        <w:rPr>
          <w:lang w:val="de-DE"/>
        </w:rPr>
      </w:pPr>
      <w:r w:rsidRPr="007C2DB4">
        <w:rPr>
          <w:lang w:val="de-DE"/>
        </w:rPr>
        <w:t>Das Punktesystem mit einer Skala von 0 bis 100 Punkten resultiert in einem Gütesiegel in fünf (Neubau) beziehungsweise sechs (Bestand) Exzellenzgraden: ausreichend, befriedigend, gut, sehr gut, exzellent und herausragend. Jeder Exzellen</w:t>
      </w:r>
      <w:r w:rsidR="006E71CE" w:rsidRPr="007C2DB4">
        <w:rPr>
          <w:lang w:val="de-DE"/>
        </w:rPr>
        <w:t>z</w:t>
      </w:r>
      <w:r w:rsidRPr="007C2DB4">
        <w:rPr>
          <w:lang w:val="de-DE"/>
        </w:rPr>
        <w:t xml:space="preserve">grad ist mit einer bestimmten Anzahl </w:t>
      </w:r>
      <w:r w:rsidR="00EA52C7" w:rsidRPr="007C2DB4">
        <w:rPr>
          <w:lang w:val="de-DE"/>
        </w:rPr>
        <w:t>an</w:t>
      </w:r>
      <w:r w:rsidRPr="007C2DB4">
        <w:rPr>
          <w:lang w:val="de-DE"/>
        </w:rPr>
        <w:t xml:space="preserve"> Sternen als visuelle Darste</w:t>
      </w:r>
      <w:r w:rsidR="00EA52C7" w:rsidRPr="007C2DB4">
        <w:rPr>
          <w:lang w:val="de-DE"/>
        </w:rPr>
        <w:t>l</w:t>
      </w:r>
      <w:r w:rsidRPr="007C2DB4">
        <w:rPr>
          <w:lang w:val="de-DE"/>
        </w:rPr>
        <w:t>lung verbunden. Diese zeigen an, wie hoch die Bewertung des Gebäudes ist. Eine Zertifizierung gilt für ein Jahr und muss jährlich bestätigt werden.</w:t>
      </w:r>
    </w:p>
    <w:p w14:paraId="5333376D" w14:textId="0ED47D4B" w:rsidR="009B2801" w:rsidRPr="00E526C8" w:rsidRDefault="00C93A50" w:rsidP="00563F10">
      <w:pPr>
        <w:rPr>
          <w:color w:val="000000"/>
          <w:szCs w:val="20"/>
          <w:lang w:val="de-DE" w:bidi="ar-SA"/>
        </w:rPr>
      </w:pPr>
      <w:r>
        <w:rPr>
          <w:b/>
          <w:bCs/>
          <w:noProof/>
        </w:rPr>
        <w:drawing>
          <wp:anchor distT="0" distB="0" distL="114300" distR="114300" simplePos="0" relativeHeight="251658241" behindDoc="0" locked="0" layoutInCell="1" allowOverlap="1" wp14:anchorId="22C61236" wp14:editId="4C3D35FA">
            <wp:simplePos x="0" y="0"/>
            <wp:positionH relativeFrom="column">
              <wp:posOffset>-102870</wp:posOffset>
            </wp:positionH>
            <wp:positionV relativeFrom="paragraph">
              <wp:posOffset>215900</wp:posOffset>
            </wp:positionV>
            <wp:extent cx="802005" cy="802005"/>
            <wp:effectExtent l="0" t="0" r="0" b="0"/>
            <wp:wrapTopAndBottom/>
            <wp:docPr id="10" name="Grafik 10" descr="Ein Bild, das Text, draußen, Schild,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außen, Schild, Blau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802005" cy="802005"/>
                    </a:xfrm>
                    <a:prstGeom prst="rect">
                      <a:avLst/>
                    </a:prstGeom>
                  </pic:spPr>
                </pic:pic>
              </a:graphicData>
            </a:graphic>
            <wp14:sizeRelH relativeFrom="margin">
              <wp14:pctWidth>0</wp14:pctWidth>
            </wp14:sizeRelH>
            <wp14:sizeRelV relativeFrom="margin">
              <wp14:pctHeight>0</wp14:pctHeight>
            </wp14:sizeRelV>
          </wp:anchor>
        </w:drawing>
      </w:r>
    </w:p>
    <w:p w14:paraId="6EE22603" w14:textId="77777777" w:rsidR="009B2801" w:rsidRPr="00E526C8" w:rsidRDefault="009B2801" w:rsidP="00563F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bCs/>
          <w:szCs w:val="20"/>
          <w:lang w:val="de-DE"/>
        </w:rPr>
      </w:pPr>
      <w:r w:rsidRPr="00E526C8">
        <w:rPr>
          <w:b/>
          <w:bCs/>
          <w:szCs w:val="20"/>
          <w:lang w:val="de-DE"/>
        </w:rPr>
        <w:t>DGNB: Deutsche Gesellschaft für nachhaltiges Bauen</w:t>
      </w:r>
    </w:p>
    <w:p w14:paraId="74D943FD" w14:textId="1AE2476C" w:rsidR="009B2801" w:rsidRPr="00E526C8" w:rsidRDefault="009B2801" w:rsidP="00563F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r w:rsidRPr="007C2DB4">
        <w:rPr>
          <w:bCs/>
          <w:szCs w:val="20"/>
          <w:lang w:val="de-DE"/>
        </w:rPr>
        <w:t xml:space="preserve">Die Nicht-Regierungs-Organisation DGNB ist mit </w:t>
      </w:r>
      <w:r w:rsidR="007E0536" w:rsidRPr="007C2DB4">
        <w:rPr>
          <w:bCs/>
          <w:szCs w:val="20"/>
          <w:lang w:val="de-DE"/>
        </w:rPr>
        <w:t xml:space="preserve">über </w:t>
      </w:r>
      <w:r w:rsidRPr="007C2DB4">
        <w:rPr>
          <w:bCs/>
          <w:szCs w:val="20"/>
          <w:lang w:val="de-DE"/>
        </w:rPr>
        <w:t>2.</w:t>
      </w:r>
      <w:r w:rsidR="007E0536" w:rsidRPr="007C2DB4">
        <w:rPr>
          <w:bCs/>
          <w:szCs w:val="20"/>
          <w:lang w:val="de-DE"/>
        </w:rPr>
        <w:t>3</w:t>
      </w:r>
      <w:r w:rsidRPr="007C2DB4">
        <w:rPr>
          <w:bCs/>
          <w:szCs w:val="20"/>
          <w:lang w:val="de-DE"/>
        </w:rPr>
        <w:t>00 Mitgli</w:t>
      </w:r>
      <w:r w:rsidR="00EA52C7" w:rsidRPr="007C2DB4">
        <w:rPr>
          <w:bCs/>
          <w:szCs w:val="20"/>
          <w:lang w:val="de-DE"/>
        </w:rPr>
        <w:t>e</w:t>
      </w:r>
      <w:r w:rsidRPr="007C2DB4">
        <w:rPr>
          <w:bCs/>
          <w:szCs w:val="20"/>
          <w:lang w:val="de-DE"/>
        </w:rPr>
        <w:t xml:space="preserve">dern eines der größten Netzwerke für nachhaltiges Bauen. Mit 80 % Marktanteil im Neubau sowie 60 % im Gesamtmarkt der Gewerbeimmobilien ist die DGNB in Deutschland Marktführer </w:t>
      </w:r>
      <w:r w:rsidR="005D11D6" w:rsidRPr="007C2DB4">
        <w:rPr>
          <w:bCs/>
          <w:szCs w:val="20"/>
          <w:lang w:val="de-DE"/>
        </w:rPr>
        <w:t>bei</w:t>
      </w:r>
      <w:r w:rsidRPr="007C2DB4">
        <w:rPr>
          <w:bCs/>
          <w:szCs w:val="20"/>
          <w:lang w:val="de-DE"/>
        </w:rPr>
        <w:t xml:space="preserve"> den Zertifizierungssystemen. Weltweit wurden bereits mehr als 10.000 Bauprojekte in rund 30 Ländern von der DGNB ausgezeichnet.</w:t>
      </w:r>
    </w:p>
    <w:p w14:paraId="297BF3C6" w14:textId="526DCBAF" w:rsidR="009B2801" w:rsidRPr="007C2DB4" w:rsidRDefault="009B2801" w:rsidP="00563F10">
      <w:pPr>
        <w:spacing w:before="100" w:beforeAutospacing="1" w:after="100" w:afterAutospacing="1"/>
        <w:rPr>
          <w:bCs/>
          <w:szCs w:val="20"/>
          <w:lang w:val="de-DE"/>
        </w:rPr>
      </w:pPr>
      <w:r w:rsidRPr="007C2DB4">
        <w:rPr>
          <w:bCs/>
          <w:szCs w:val="20"/>
          <w:lang w:val="de-DE"/>
        </w:rPr>
        <w:lastRenderedPageBreak/>
        <w:t>Ziel des Vereins ist es, die Möglichkeiten und Techniken für grünes Bauen von Neubauten sowie bei der Sanierung von bestehenden Immobilien zu förde</w:t>
      </w:r>
      <w:r w:rsidR="005D11D6" w:rsidRPr="007C2DB4">
        <w:rPr>
          <w:bCs/>
          <w:szCs w:val="20"/>
          <w:lang w:val="de-DE"/>
        </w:rPr>
        <w:t>r</w:t>
      </w:r>
      <w:r w:rsidRPr="007C2DB4">
        <w:rPr>
          <w:bCs/>
          <w:szCs w:val="20"/>
          <w:lang w:val="de-DE"/>
        </w:rPr>
        <w:t>n und zu entwickeln. Das DGNB-System fußt dabei auf einem ganzheitlichen Nachhaltigkeitsverständnis, das Umwelt, Soziales und Wirtschaftlichkeit gleicherma</w:t>
      </w:r>
      <w:r w:rsidR="005D11D6" w:rsidRPr="007C2DB4">
        <w:rPr>
          <w:bCs/>
          <w:szCs w:val="20"/>
          <w:lang w:val="de-DE"/>
        </w:rPr>
        <w:t>ß</w:t>
      </w:r>
      <w:r w:rsidRPr="007C2DB4">
        <w:rPr>
          <w:bCs/>
          <w:szCs w:val="20"/>
          <w:lang w:val="de-DE"/>
        </w:rPr>
        <w:t>en gewichtet. Für die Zertifizierung wird der gesamte Lebenszyklus eines Projekts – vom Bau über den Betrieb bis zum Lebensende – betrachtet.</w:t>
      </w:r>
      <w:r w:rsidR="00563F10" w:rsidRPr="007C2DB4">
        <w:rPr>
          <w:bCs/>
          <w:szCs w:val="20"/>
          <w:lang w:val="de-DE"/>
        </w:rPr>
        <w:t xml:space="preserve"> </w:t>
      </w:r>
      <w:r w:rsidRPr="007C2DB4">
        <w:rPr>
          <w:bCs/>
          <w:szCs w:val="20"/>
          <w:lang w:val="de-DE"/>
        </w:rPr>
        <w:t xml:space="preserve">Um das Ziel zu erreichen, vergibt der Verein </w:t>
      </w:r>
      <w:r w:rsidR="005D11D6" w:rsidRPr="007C2DB4">
        <w:rPr>
          <w:bCs/>
          <w:szCs w:val="20"/>
          <w:lang w:val="de-DE"/>
        </w:rPr>
        <w:t>Z</w:t>
      </w:r>
      <w:r w:rsidRPr="007C2DB4">
        <w:rPr>
          <w:bCs/>
          <w:szCs w:val="20"/>
          <w:lang w:val="de-DE"/>
        </w:rPr>
        <w:t>ertifikate in Platin, Gold, Silber und</w:t>
      </w:r>
      <w:r w:rsidR="007E0536" w:rsidRPr="007C2DB4">
        <w:rPr>
          <w:bCs/>
          <w:szCs w:val="20"/>
          <w:lang w:val="de-DE"/>
        </w:rPr>
        <w:t xml:space="preserve"> bei Bestand zusätzlich</w:t>
      </w:r>
      <w:r w:rsidRPr="007C2DB4">
        <w:rPr>
          <w:bCs/>
          <w:szCs w:val="20"/>
          <w:lang w:val="de-DE"/>
        </w:rPr>
        <w:t xml:space="preserve"> Bronze. </w:t>
      </w:r>
    </w:p>
    <w:p w14:paraId="1343AB21" w14:textId="0EF8D260" w:rsidR="009B2801" w:rsidRPr="00E526C8" w:rsidRDefault="009B2801" w:rsidP="00563F10">
      <w:pPr>
        <w:rPr>
          <w:lang w:val="de-DE"/>
        </w:rPr>
      </w:pPr>
      <w:r w:rsidRPr="007C2DB4">
        <w:rPr>
          <w:noProof/>
        </w:rPr>
        <w:drawing>
          <wp:anchor distT="0" distB="0" distL="114300" distR="114300" simplePos="0" relativeHeight="251658240" behindDoc="0" locked="0" layoutInCell="1" allowOverlap="1" wp14:anchorId="7F4922FB" wp14:editId="56AD4616">
            <wp:simplePos x="0" y="0"/>
            <wp:positionH relativeFrom="column">
              <wp:posOffset>0</wp:posOffset>
            </wp:positionH>
            <wp:positionV relativeFrom="paragraph">
              <wp:posOffset>1276187</wp:posOffset>
            </wp:positionV>
            <wp:extent cx="826135" cy="791845"/>
            <wp:effectExtent l="0" t="0" r="0" b="0"/>
            <wp:wrapTopAndBottom/>
            <wp:docPr id="9" name="Grafik 9" descr="Ein Bild, das Text, Emblem, Logo, Markenzei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mblem, Logo, Markenzeichen enthält.&#10;&#10;Automatisch generierte Beschreibun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826135" cy="791845"/>
                    </a:xfrm>
                    <a:prstGeom prst="rect">
                      <a:avLst/>
                    </a:prstGeom>
                    <a:noFill/>
                    <a:ln>
                      <a:noFill/>
                    </a:ln>
                  </pic:spPr>
                </pic:pic>
              </a:graphicData>
            </a:graphic>
          </wp:anchor>
        </w:drawing>
      </w:r>
      <w:r w:rsidRPr="007C2DB4">
        <w:rPr>
          <w:lang w:val="de-DE"/>
        </w:rPr>
        <w:t>Die Anzahl der Anforderungen für eine nachhaltige Immobilie für ein DGNB-Zertifikat kann hierbei je nach Gebäudetyp var</w:t>
      </w:r>
      <w:r w:rsidR="005D11D6" w:rsidRPr="007C2DB4">
        <w:rPr>
          <w:lang w:val="de-DE"/>
        </w:rPr>
        <w:t>i</w:t>
      </w:r>
      <w:r w:rsidRPr="007C2DB4">
        <w:rPr>
          <w:lang w:val="de-DE"/>
        </w:rPr>
        <w:t>ieren. Bei der Vergabe werden u. a. Themenbereiche wie Ökologie (Erstellung einer Ökobilanz), Ökonomie (Lebenszykluskosten), sozioku</w:t>
      </w:r>
      <w:r w:rsidR="005D11D6" w:rsidRPr="007C2DB4">
        <w:rPr>
          <w:lang w:val="de-DE"/>
        </w:rPr>
        <w:t>l</w:t>
      </w:r>
      <w:r w:rsidRPr="007C2DB4">
        <w:rPr>
          <w:lang w:val="de-DE"/>
        </w:rPr>
        <w:t>turelle und funktionale Aspekte (Gesundheit, Behaglichkeit, Nutzerzufriedenheit, Funktionalität) und Technik (Qualität der technischen Ausführung) berücksichtigt und untersucht.</w:t>
      </w:r>
    </w:p>
    <w:p w14:paraId="2608CD4F" w14:textId="77777777" w:rsidR="009B2801" w:rsidRPr="007C2DB4" w:rsidRDefault="009B2801" w:rsidP="00563F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
          <w:bCs/>
          <w:szCs w:val="20"/>
        </w:rPr>
      </w:pPr>
      <w:r w:rsidRPr="007C2DB4">
        <w:rPr>
          <w:b/>
          <w:bCs/>
          <w:szCs w:val="20"/>
        </w:rPr>
        <w:t>LEED: Leadership in Energy and Environmental Design</w:t>
      </w:r>
    </w:p>
    <w:p w14:paraId="3AB90BA4" w14:textId="7181748D" w:rsidR="009B2801" w:rsidRPr="007C2DB4" w:rsidRDefault="009B2801" w:rsidP="00563F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val="de-DE"/>
        </w:rPr>
      </w:pPr>
      <w:r w:rsidRPr="007C2DB4">
        <w:rPr>
          <w:szCs w:val="20"/>
          <w:lang w:val="de-DE"/>
        </w:rPr>
        <w:t>Das Zertifizier</w:t>
      </w:r>
      <w:r w:rsidR="005D11D6" w:rsidRPr="007C2DB4">
        <w:rPr>
          <w:szCs w:val="20"/>
          <w:lang w:val="de-DE"/>
        </w:rPr>
        <w:t>u</w:t>
      </w:r>
      <w:r w:rsidRPr="007C2DB4">
        <w:rPr>
          <w:szCs w:val="20"/>
          <w:lang w:val="de-DE"/>
        </w:rPr>
        <w:t xml:space="preserve">ngsverfahren LEED wurde 1998 vom U.S. Green Building </w:t>
      </w:r>
      <w:proofErr w:type="spellStart"/>
      <w:r w:rsidRPr="007C2DB4">
        <w:rPr>
          <w:szCs w:val="20"/>
          <w:lang w:val="de-DE"/>
        </w:rPr>
        <w:t>Coucil</w:t>
      </w:r>
      <w:proofErr w:type="spellEnd"/>
      <w:r w:rsidRPr="007C2DB4">
        <w:rPr>
          <w:szCs w:val="20"/>
          <w:lang w:val="de-DE"/>
        </w:rPr>
        <w:t xml:space="preserve"> (USGBC)</w:t>
      </w:r>
      <w:r w:rsidR="005D11D6" w:rsidRPr="007C2DB4">
        <w:rPr>
          <w:szCs w:val="20"/>
          <w:lang w:val="de-DE"/>
        </w:rPr>
        <w:t xml:space="preserve"> e</w:t>
      </w:r>
      <w:r w:rsidRPr="007C2DB4">
        <w:rPr>
          <w:szCs w:val="20"/>
          <w:lang w:val="de-DE"/>
        </w:rPr>
        <w:t xml:space="preserve">ntwickelt und ist das meistverbreitete Verfahren. Das Bewertungssystem für die Nachhaltigkeit von Gebäuden wird in über 180 Ländern angewendet. </w:t>
      </w:r>
      <w:r w:rsidRPr="007C2DB4">
        <w:rPr>
          <w:lang w:val="de-DE"/>
        </w:rPr>
        <w:t xml:space="preserve">Eine Zertifizierung setzt die Bestätigung einer dritten unabhängigen Institution (Green Building </w:t>
      </w:r>
      <w:proofErr w:type="spellStart"/>
      <w:r w:rsidRPr="007C2DB4">
        <w:rPr>
          <w:lang w:val="de-DE"/>
        </w:rPr>
        <w:t>Certification</w:t>
      </w:r>
      <w:proofErr w:type="spellEnd"/>
      <w:r w:rsidRPr="007C2DB4">
        <w:rPr>
          <w:lang w:val="de-DE"/>
        </w:rPr>
        <w:t xml:space="preserve"> Institute) voraus, dass ein Gebäude nach messbaren und nachhaltigen Gesichtspunkten entwickelt, geplant und realisiert worden ist. Es ist auf Gebäude verschiedenster Nutzungen anwendbar, auf Neubauten und Bestandsgebäude.</w:t>
      </w:r>
    </w:p>
    <w:p w14:paraId="68007867" w14:textId="3B3E0231" w:rsidR="009B2801" w:rsidRPr="00E526C8" w:rsidRDefault="009B2801" w:rsidP="00563F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Cs w:val="20"/>
          <w:lang w:val="de-DE"/>
        </w:rPr>
      </w:pPr>
      <w:r w:rsidRPr="007C2DB4">
        <w:rPr>
          <w:lang w:val="de-DE"/>
        </w:rPr>
        <w:t>LEED bezieht sich auf alle Phasen des Gebäude-Lebenszyklus und berücksichtigt dabei alle drei Dimensionen der Nachhaltigkeit: die ökologische, die ökonomische und die soziale</w:t>
      </w:r>
      <w:r w:rsidRPr="007C2DB4">
        <w:rPr>
          <w:b/>
          <w:bCs/>
          <w:szCs w:val="20"/>
          <w:lang w:val="de-DE"/>
        </w:rPr>
        <w:t xml:space="preserve">. </w:t>
      </w:r>
      <w:r w:rsidRPr="007C2DB4">
        <w:rPr>
          <w:szCs w:val="20"/>
          <w:lang w:val="de-DE"/>
        </w:rPr>
        <w:t xml:space="preserve">Die Bewertung der Immobilie erfolgt dabei anhand von </w:t>
      </w:r>
      <w:r w:rsidR="009853C0">
        <w:rPr>
          <w:szCs w:val="20"/>
          <w:lang w:val="de-DE"/>
        </w:rPr>
        <w:t>Themenfeldern</w:t>
      </w:r>
      <w:r w:rsidRPr="007C2DB4">
        <w:rPr>
          <w:szCs w:val="20"/>
          <w:lang w:val="de-DE"/>
        </w:rPr>
        <w:t xml:space="preserve"> wie </w:t>
      </w:r>
      <w:r w:rsidR="005D11D6" w:rsidRPr="007C2DB4">
        <w:rPr>
          <w:szCs w:val="20"/>
          <w:lang w:val="de-DE"/>
        </w:rPr>
        <w:t>i</w:t>
      </w:r>
      <w:r w:rsidRPr="007C2DB4">
        <w:rPr>
          <w:szCs w:val="20"/>
          <w:lang w:val="de-DE"/>
        </w:rPr>
        <w:t>nfrastrukturelle Einbindung des Standortes, Grundstücksqualitäten, Wassereffizienz sowie Materialkreisläufe und Ressourcenschonung. Für diese Kriterien werden Punkte vergeben, a</w:t>
      </w:r>
      <w:r w:rsidR="005D11D6" w:rsidRPr="007C2DB4">
        <w:rPr>
          <w:szCs w:val="20"/>
          <w:lang w:val="de-DE"/>
        </w:rPr>
        <w:t xml:space="preserve">nhand derer </w:t>
      </w:r>
      <w:r w:rsidRPr="007C2DB4">
        <w:rPr>
          <w:szCs w:val="20"/>
          <w:lang w:val="de-DE"/>
        </w:rPr>
        <w:t>ein Projekt eine von vier LEED-Bewertungsstufen erreichen kann: Zertif</w:t>
      </w:r>
      <w:r w:rsidR="005D11D6" w:rsidRPr="007C2DB4">
        <w:rPr>
          <w:szCs w:val="20"/>
          <w:lang w:val="de-DE"/>
        </w:rPr>
        <w:t>i</w:t>
      </w:r>
      <w:r w:rsidRPr="007C2DB4">
        <w:rPr>
          <w:szCs w:val="20"/>
          <w:lang w:val="de-DE"/>
        </w:rPr>
        <w:t>ziert, Silber, Gold oder Platin.</w:t>
      </w:r>
      <w:r w:rsidRPr="00E526C8">
        <w:rPr>
          <w:szCs w:val="20"/>
          <w:lang w:val="de-DE"/>
        </w:rPr>
        <w:t xml:space="preserve"> </w:t>
      </w:r>
    </w:p>
    <w:p w14:paraId="2EF1C2E0" w14:textId="77777777" w:rsidR="00717B20" w:rsidRDefault="00717B20" w:rsidP="00563F10">
      <w:pPr>
        <w:rPr>
          <w:lang w:val="de-CH"/>
        </w:rPr>
      </w:pPr>
    </w:p>
    <w:p w14:paraId="71026D23" w14:textId="77777777" w:rsidR="00717B20" w:rsidRDefault="00717B20" w:rsidP="00563F10">
      <w:pPr>
        <w:rPr>
          <w:lang w:val="de-CH"/>
        </w:rPr>
      </w:pPr>
    </w:p>
    <w:p w14:paraId="1E074DCC" w14:textId="77777777" w:rsidR="00013983" w:rsidRPr="00E526C8" w:rsidRDefault="00013983" w:rsidP="00563F10">
      <w:pPr>
        <w:spacing w:after="0"/>
        <w:rPr>
          <w:b/>
          <w:lang w:val="de-DE"/>
        </w:rPr>
      </w:pPr>
      <w:r w:rsidRPr="00E526C8">
        <w:rPr>
          <w:b/>
          <w:lang w:val="de-DE"/>
        </w:rPr>
        <w:br w:type="page"/>
      </w:r>
    </w:p>
    <w:p w14:paraId="7731E18A" w14:textId="38DA2485" w:rsidR="00E526C8" w:rsidRPr="00047BCE" w:rsidRDefault="00E526C8" w:rsidP="00563F10">
      <w:pPr>
        <w:spacing w:after="0"/>
        <w:rPr>
          <w:b/>
          <w:bCs/>
        </w:rPr>
      </w:pPr>
      <w:proofErr w:type="spellStart"/>
      <w:r w:rsidRPr="00A40A1D">
        <w:rPr>
          <w:b/>
          <w:bCs/>
        </w:rPr>
        <w:lastRenderedPageBreak/>
        <w:t>Bildmaterial</w:t>
      </w:r>
      <w:proofErr w:type="spellEnd"/>
    </w:p>
    <w:tbl>
      <w:tblPr>
        <w:tblStyle w:val="Tabellenraster"/>
        <w:tblW w:w="0" w:type="auto"/>
        <w:tblLook w:val="04A0" w:firstRow="1" w:lastRow="0" w:firstColumn="1" w:lastColumn="0" w:noHBand="0" w:noVBand="1"/>
      </w:tblPr>
      <w:tblGrid>
        <w:gridCol w:w="2998"/>
        <w:gridCol w:w="6206"/>
      </w:tblGrid>
      <w:tr w:rsidR="00E526C8" w14:paraId="7426616F" w14:textId="77777777" w:rsidTr="007C2027">
        <w:tc>
          <w:tcPr>
            <w:tcW w:w="2972" w:type="dxa"/>
          </w:tcPr>
          <w:p w14:paraId="4FA669C3" w14:textId="77777777" w:rsidR="00E526C8" w:rsidRDefault="00E526C8" w:rsidP="00563F10">
            <w:r>
              <w:rPr>
                <w:noProof/>
              </w:rPr>
              <w:drawing>
                <wp:anchor distT="0" distB="0" distL="114300" distR="114300" simplePos="0" relativeHeight="251658245" behindDoc="1" locked="0" layoutInCell="1" allowOverlap="1" wp14:anchorId="6E2BDAF2" wp14:editId="3089BED8">
                  <wp:simplePos x="0" y="0"/>
                  <wp:positionH relativeFrom="column">
                    <wp:posOffset>-65405</wp:posOffset>
                  </wp:positionH>
                  <wp:positionV relativeFrom="paragraph">
                    <wp:posOffset>67945</wp:posOffset>
                  </wp:positionV>
                  <wp:extent cx="1766570" cy="1175385"/>
                  <wp:effectExtent l="0" t="0" r="0" b="5715"/>
                  <wp:wrapTight wrapText="bothSides">
                    <wp:wrapPolygon edited="0">
                      <wp:start x="0" y="0"/>
                      <wp:lineTo x="0" y="21472"/>
                      <wp:lineTo x="21429" y="21472"/>
                      <wp:lineTo x="21429" y="0"/>
                      <wp:lineTo x="0" y="0"/>
                    </wp:wrapPolygon>
                  </wp:wrapTight>
                  <wp:docPr id="1979568497" name="Grafik 2" descr="Ein Bild, das Landschaft, Berg, drauß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568497" name="Grafik 2" descr="Ein Bild, das Landschaft, Berg, draußen, Himme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66570" cy="1175385"/>
                          </a:xfrm>
                          <a:prstGeom prst="rect">
                            <a:avLst/>
                          </a:prstGeom>
                        </pic:spPr>
                      </pic:pic>
                    </a:graphicData>
                  </a:graphic>
                  <wp14:sizeRelH relativeFrom="margin">
                    <wp14:pctWidth>0</wp14:pctWidth>
                  </wp14:sizeRelH>
                  <wp14:sizeRelV relativeFrom="margin">
                    <wp14:pctHeight>0</wp14:pctHeight>
                  </wp14:sizeRelV>
                </wp:anchor>
              </w:drawing>
            </w:r>
          </w:p>
        </w:tc>
        <w:tc>
          <w:tcPr>
            <w:tcW w:w="6232" w:type="dxa"/>
          </w:tcPr>
          <w:p w14:paraId="3E3436C8" w14:textId="2FF9E103" w:rsidR="00E526C8" w:rsidRDefault="00E526C8" w:rsidP="00563F10">
            <w:r w:rsidRPr="00EB7690">
              <w:rPr>
                <w:b/>
              </w:rPr>
              <w:t>[</w:t>
            </w:r>
            <w:proofErr w:type="spellStart"/>
            <w:r w:rsidRPr="00EB7690">
              <w:rPr>
                <w:b/>
              </w:rPr>
              <w:t>Geberit_PM_</w:t>
            </w:r>
            <w:r>
              <w:rPr>
                <w:b/>
              </w:rPr>
              <w:t>Nachhaltiges-Bauen</w:t>
            </w:r>
            <w:r w:rsidR="00B42637">
              <w:rPr>
                <w:b/>
              </w:rPr>
              <w:t>_Wasser</w:t>
            </w:r>
            <w:proofErr w:type="spellEnd"/>
            <w:r w:rsidRPr="00EB7690">
              <w:rPr>
                <w:b/>
              </w:rPr>
              <w:t>]</w:t>
            </w:r>
            <w:r>
              <w:rPr>
                <w:bCs/>
              </w:rPr>
              <w:br/>
            </w:r>
            <w:r>
              <w:rPr>
                <w:color w:val="000000"/>
                <w:szCs w:val="20"/>
              </w:rPr>
              <w:t>Sparsam und sorgsam mit der Ressource Wasser umzugehen ist für Geberit eines der zentralen Themen. Geberit kann beispielsweise mit wassersparenden Urinalen, Spültechnologien sowie Zwei-Mengen-Spülungen und dem wassereffizienten Geberit WC-System zu einer insgesamt höheren Nachhaltigkeitsleistung eines Gebäudes beitragen.</w:t>
            </w:r>
            <w:r w:rsidRPr="0081525D">
              <w:rPr>
                <w:bCs/>
              </w:rPr>
              <w:br/>
            </w:r>
            <w:r w:rsidRPr="0081525D">
              <w:t>Foto: Geberit</w:t>
            </w:r>
          </w:p>
        </w:tc>
      </w:tr>
      <w:tr w:rsidR="00E526C8" w:rsidRPr="00DC46FD" w14:paraId="38958D45" w14:textId="77777777" w:rsidTr="007C2027">
        <w:tc>
          <w:tcPr>
            <w:tcW w:w="2972" w:type="dxa"/>
          </w:tcPr>
          <w:p w14:paraId="7F74C3CD" w14:textId="552774DA" w:rsidR="00E526C8" w:rsidRDefault="00D7706C" w:rsidP="00563F10">
            <w:r>
              <w:rPr>
                <w:noProof/>
              </w:rPr>
              <w:drawing>
                <wp:anchor distT="0" distB="0" distL="114300" distR="114300" simplePos="0" relativeHeight="251658246" behindDoc="1" locked="0" layoutInCell="1" allowOverlap="1" wp14:anchorId="65BAA98F" wp14:editId="1B8DF8AD">
                  <wp:simplePos x="0" y="0"/>
                  <wp:positionH relativeFrom="column">
                    <wp:posOffset>-62865</wp:posOffset>
                  </wp:positionH>
                  <wp:positionV relativeFrom="paragraph">
                    <wp:posOffset>109690</wp:posOffset>
                  </wp:positionV>
                  <wp:extent cx="1766570" cy="1249045"/>
                  <wp:effectExtent l="0" t="0" r="0" b="0"/>
                  <wp:wrapTight wrapText="bothSides">
                    <wp:wrapPolygon edited="0">
                      <wp:start x="0" y="0"/>
                      <wp:lineTo x="0" y="21304"/>
                      <wp:lineTo x="21429" y="21304"/>
                      <wp:lineTo x="21429" y="0"/>
                      <wp:lineTo x="0" y="0"/>
                    </wp:wrapPolygon>
                  </wp:wrapTight>
                  <wp:docPr id="2351134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113435"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766570" cy="1249045"/>
                          </a:xfrm>
                          <a:prstGeom prst="rect">
                            <a:avLst/>
                          </a:prstGeom>
                        </pic:spPr>
                      </pic:pic>
                    </a:graphicData>
                  </a:graphic>
                  <wp14:sizeRelH relativeFrom="margin">
                    <wp14:pctWidth>0</wp14:pctWidth>
                  </wp14:sizeRelH>
                  <wp14:sizeRelV relativeFrom="margin">
                    <wp14:pctHeight>0</wp14:pctHeight>
                  </wp14:sizeRelV>
                </wp:anchor>
              </w:drawing>
            </w:r>
          </w:p>
        </w:tc>
        <w:tc>
          <w:tcPr>
            <w:tcW w:w="6232" w:type="dxa"/>
          </w:tcPr>
          <w:p w14:paraId="3D887FA4" w14:textId="13AE6A07" w:rsidR="00E526C8" w:rsidRPr="004B68F7" w:rsidRDefault="00E526C8" w:rsidP="00563F10">
            <w:r w:rsidRPr="008652DE">
              <w:rPr>
                <w:b/>
                <w:color w:val="000000"/>
                <w:lang w:eastAsia="ar-SA"/>
              </w:rPr>
              <w:t>[</w:t>
            </w:r>
            <w:r w:rsidRPr="00E8760D">
              <w:rPr>
                <w:b/>
                <w:color w:val="000000"/>
                <w:lang w:eastAsia="ar-SA"/>
              </w:rPr>
              <w:t>Geberit_</w:t>
            </w:r>
            <w:r w:rsidR="00B42637">
              <w:rPr>
                <w:b/>
                <w:color w:val="000000"/>
                <w:lang w:eastAsia="ar-SA"/>
              </w:rPr>
              <w:t>PM_</w:t>
            </w:r>
            <w:r>
              <w:rPr>
                <w:b/>
                <w:color w:val="000000"/>
                <w:lang w:eastAsia="ar-SA"/>
              </w:rPr>
              <w:t>Nachhaltig</w:t>
            </w:r>
            <w:r w:rsidR="00B42637">
              <w:rPr>
                <w:b/>
                <w:color w:val="000000"/>
                <w:lang w:eastAsia="ar-SA"/>
              </w:rPr>
              <w:t>es-Bauen</w:t>
            </w:r>
            <w:r>
              <w:rPr>
                <w:b/>
                <w:color w:val="000000"/>
                <w:lang w:eastAsia="ar-SA"/>
              </w:rPr>
              <w:t>_Ecodesign</w:t>
            </w:r>
            <w:r w:rsidR="00B42637">
              <w:rPr>
                <w:b/>
                <w:color w:val="000000"/>
                <w:lang w:eastAsia="ar-SA"/>
              </w:rPr>
              <w:t>_WC-Platz</w:t>
            </w:r>
            <w:r>
              <w:rPr>
                <w:rFonts w:eastAsia="MS Mincho"/>
                <w:b/>
                <w:lang w:eastAsia="ar-SA"/>
              </w:rPr>
              <w:t>.</w:t>
            </w:r>
            <w:r w:rsidRPr="008652DE">
              <w:rPr>
                <w:rFonts w:eastAsia="MS Mincho"/>
                <w:b/>
                <w:lang w:eastAsia="ar-SA"/>
              </w:rPr>
              <w:t>jpg</w:t>
            </w:r>
            <w:r w:rsidRPr="008652DE">
              <w:rPr>
                <w:b/>
                <w:color w:val="000000"/>
                <w:lang w:eastAsia="ar-SA"/>
              </w:rPr>
              <w:t>]</w:t>
            </w:r>
            <w:r>
              <w:br/>
            </w:r>
            <w:r w:rsidRPr="00424E65">
              <w:t xml:space="preserve">Das </w:t>
            </w:r>
            <w:proofErr w:type="spellStart"/>
            <w:r w:rsidRPr="00424E65">
              <w:t>Ecodesign</w:t>
            </w:r>
            <w:proofErr w:type="spellEnd"/>
            <w:r w:rsidRPr="00424E65">
              <w:t>-Prinzip am Beispiel einer typischen Geberit Produktgruppe, eines WC-Systems.</w:t>
            </w:r>
            <w:r w:rsidRPr="00DC4508">
              <w:t xml:space="preserve"> </w:t>
            </w:r>
            <w:r w:rsidR="00DC46FD" w:rsidRPr="00DC46FD">
              <w:rPr>
                <w:lang w:bidi="en-US"/>
              </w:rPr>
              <w:t xml:space="preserve">Das WC </w:t>
            </w:r>
            <w:proofErr w:type="spellStart"/>
            <w:r w:rsidR="00DC46FD" w:rsidRPr="00DC46FD">
              <w:rPr>
                <w:lang w:bidi="en-US"/>
              </w:rPr>
              <w:t>Acanto</w:t>
            </w:r>
            <w:proofErr w:type="spellEnd"/>
            <w:r w:rsidR="00DC46FD" w:rsidRPr="00DC46FD">
              <w:rPr>
                <w:lang w:bidi="en-US"/>
              </w:rPr>
              <w:t xml:space="preserve"> ist am Duofix-Installationsrahmen</w:t>
            </w:r>
            <w:r w:rsidR="005D15A9">
              <w:rPr>
                <w:lang w:bidi="en-US"/>
              </w:rPr>
              <w:t xml:space="preserve"> installiert</w:t>
            </w:r>
            <w:r w:rsidR="00DC46FD" w:rsidRPr="00DC46FD">
              <w:rPr>
                <w:lang w:bidi="en-US"/>
              </w:rPr>
              <w:t xml:space="preserve">. Sowohl für Sanitärkeramiken als auch für </w:t>
            </w:r>
            <w:proofErr w:type="spellStart"/>
            <w:r w:rsidR="00DC46FD" w:rsidRPr="00DC46FD">
              <w:rPr>
                <w:lang w:bidi="en-US"/>
              </w:rPr>
              <w:t>Duofix</w:t>
            </w:r>
            <w:proofErr w:type="spellEnd"/>
            <w:r w:rsidR="00DC46FD" w:rsidRPr="00DC46FD">
              <w:rPr>
                <w:lang w:bidi="en-US"/>
              </w:rPr>
              <w:t xml:space="preserve"> sind ökologische Daten transparent in einer Umweltproduktdeklaration (EPD) ausgewiesen. Die Kombination von innovativer </w:t>
            </w:r>
            <w:proofErr w:type="spellStart"/>
            <w:r w:rsidR="00DC46FD" w:rsidRPr="00DC46FD">
              <w:rPr>
                <w:lang w:bidi="en-US"/>
              </w:rPr>
              <w:t>TurboFlush</w:t>
            </w:r>
            <w:proofErr w:type="spellEnd"/>
            <w:r w:rsidR="00DC46FD" w:rsidRPr="00DC46FD">
              <w:rPr>
                <w:lang w:bidi="en-US"/>
              </w:rPr>
              <w:t xml:space="preserve">-Spültechnik und Spülventil 212 sorgt dafür, dass selbst mit kleinen Wassermengen von 2,6 Litern (Kleinmenge) und 4 Litern (Vollmenge) sauber ausgespült wird. Ausgelöst wird die Spülung durch die </w:t>
            </w:r>
            <w:proofErr w:type="spellStart"/>
            <w:r w:rsidR="00DC46FD" w:rsidRPr="00DC46FD">
              <w:rPr>
                <w:lang w:bidi="en-US"/>
              </w:rPr>
              <w:t>rezyklierbare</w:t>
            </w:r>
            <w:proofErr w:type="spellEnd"/>
            <w:r w:rsidR="00DC46FD" w:rsidRPr="00DC46FD">
              <w:rPr>
                <w:lang w:bidi="en-US"/>
              </w:rPr>
              <w:t xml:space="preserve"> Betätigungsplatte Sigma30 aus Kunststoff, die in einem Rahmen aus 100% </w:t>
            </w:r>
            <w:proofErr w:type="spellStart"/>
            <w:r w:rsidR="00DC46FD" w:rsidRPr="00DC46FD">
              <w:rPr>
                <w:lang w:bidi="en-US"/>
              </w:rPr>
              <w:t>rezykliertem</w:t>
            </w:r>
            <w:proofErr w:type="spellEnd"/>
            <w:r w:rsidR="00DC46FD" w:rsidRPr="00DC46FD">
              <w:rPr>
                <w:lang w:bidi="en-US"/>
              </w:rPr>
              <w:t xml:space="preserve"> ABS-Kunststoff befestigt ist.</w:t>
            </w:r>
            <w:r w:rsidRPr="003811E7">
              <w:rPr>
                <w:bCs/>
              </w:rPr>
              <w:br/>
            </w:r>
            <w:r w:rsidRPr="003811E7">
              <w:t>Foto: Geberit</w:t>
            </w:r>
          </w:p>
        </w:tc>
      </w:tr>
      <w:tr w:rsidR="007C2027" w:rsidRPr="007D0EC6" w14:paraId="4B987D2C" w14:textId="77777777" w:rsidTr="007C2027">
        <w:tc>
          <w:tcPr>
            <w:tcW w:w="2972" w:type="dxa"/>
          </w:tcPr>
          <w:p w14:paraId="5C596FF9" w14:textId="77777777" w:rsidR="00E526C8" w:rsidRDefault="00E526C8" w:rsidP="00563F10">
            <w:r w:rsidRPr="00DC4508">
              <w:rPr>
                <w:noProof/>
              </w:rPr>
              <w:drawing>
                <wp:anchor distT="0" distB="0" distL="114300" distR="114300" simplePos="0" relativeHeight="251658243" behindDoc="1" locked="0" layoutInCell="1" allowOverlap="1" wp14:anchorId="675673F5" wp14:editId="0781D9D2">
                  <wp:simplePos x="0" y="0"/>
                  <wp:positionH relativeFrom="column">
                    <wp:posOffset>-62865</wp:posOffset>
                  </wp:positionH>
                  <wp:positionV relativeFrom="paragraph">
                    <wp:posOffset>137795</wp:posOffset>
                  </wp:positionV>
                  <wp:extent cx="1766570" cy="1249045"/>
                  <wp:effectExtent l="0" t="0" r="0" b="0"/>
                  <wp:wrapTight wrapText="bothSides">
                    <wp:wrapPolygon edited="0">
                      <wp:start x="0" y="0"/>
                      <wp:lineTo x="0" y="21304"/>
                      <wp:lineTo x="21429" y="21304"/>
                      <wp:lineTo x="21429" y="0"/>
                      <wp:lineTo x="0" y="0"/>
                    </wp:wrapPolygon>
                  </wp:wrapTight>
                  <wp:docPr id="1404362489" name="Grafik 1404362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362489" name="Grafik 1404362489"/>
                          <pic:cNvPicPr/>
                        </pic:nvPicPr>
                        <pic:blipFill>
                          <a:blip r:embed="rId17" cstate="screen">
                            <a:extLst>
                              <a:ext uri="{28A0092B-C50C-407E-A947-70E740481C1C}">
                                <a14:useLocalDpi xmlns:a14="http://schemas.microsoft.com/office/drawing/2010/main"/>
                              </a:ext>
                            </a:extLst>
                          </a:blip>
                          <a:stretch>
                            <a:fillRect/>
                          </a:stretch>
                        </pic:blipFill>
                        <pic:spPr>
                          <a:xfrm>
                            <a:off x="0" y="0"/>
                            <a:ext cx="1766570" cy="1249045"/>
                          </a:xfrm>
                          <a:prstGeom prst="rect">
                            <a:avLst/>
                          </a:prstGeom>
                        </pic:spPr>
                      </pic:pic>
                    </a:graphicData>
                  </a:graphic>
                  <wp14:sizeRelH relativeFrom="margin">
                    <wp14:pctWidth>0</wp14:pctWidth>
                  </wp14:sizeRelH>
                  <wp14:sizeRelV relativeFrom="margin">
                    <wp14:pctHeight>0</wp14:pctHeight>
                  </wp14:sizeRelV>
                </wp:anchor>
              </w:drawing>
            </w:r>
          </w:p>
        </w:tc>
        <w:tc>
          <w:tcPr>
            <w:tcW w:w="6232" w:type="dxa"/>
          </w:tcPr>
          <w:p w14:paraId="6E29907A" w14:textId="434B6FD1" w:rsidR="00E526C8" w:rsidRPr="004B68F7" w:rsidRDefault="00E526C8" w:rsidP="00563F10">
            <w:r w:rsidRPr="008652DE">
              <w:rPr>
                <w:b/>
                <w:color w:val="000000"/>
                <w:lang w:eastAsia="ar-SA"/>
              </w:rPr>
              <w:t>[</w:t>
            </w:r>
            <w:r w:rsidRPr="00E8760D">
              <w:rPr>
                <w:b/>
                <w:color w:val="000000"/>
                <w:lang w:eastAsia="ar-SA"/>
              </w:rPr>
              <w:t>Geberit_</w:t>
            </w:r>
            <w:r w:rsidR="00B42637">
              <w:rPr>
                <w:b/>
                <w:color w:val="000000"/>
                <w:lang w:eastAsia="ar-SA"/>
              </w:rPr>
              <w:t>PM_</w:t>
            </w:r>
            <w:r>
              <w:rPr>
                <w:b/>
                <w:color w:val="000000"/>
                <w:lang w:eastAsia="ar-SA"/>
              </w:rPr>
              <w:t>Nachhaltig</w:t>
            </w:r>
            <w:r w:rsidR="00B42637">
              <w:rPr>
                <w:b/>
                <w:color w:val="000000"/>
                <w:lang w:eastAsia="ar-SA"/>
              </w:rPr>
              <w:t>es-Bauen</w:t>
            </w:r>
            <w:r>
              <w:rPr>
                <w:b/>
                <w:color w:val="000000"/>
                <w:lang w:eastAsia="ar-SA"/>
              </w:rPr>
              <w:t>_Ecodesign</w:t>
            </w:r>
            <w:r w:rsidR="00B42637">
              <w:rPr>
                <w:b/>
                <w:color w:val="000000"/>
                <w:lang w:eastAsia="ar-SA"/>
              </w:rPr>
              <w:t>_Waschplatz</w:t>
            </w:r>
            <w:r>
              <w:rPr>
                <w:rFonts w:eastAsia="MS Mincho"/>
                <w:b/>
                <w:lang w:eastAsia="ar-SA"/>
              </w:rPr>
              <w:t>.</w:t>
            </w:r>
            <w:r w:rsidRPr="008652DE">
              <w:rPr>
                <w:rFonts w:eastAsia="MS Mincho"/>
                <w:b/>
                <w:lang w:eastAsia="ar-SA"/>
              </w:rPr>
              <w:t>jpg</w:t>
            </w:r>
            <w:r w:rsidRPr="008652DE">
              <w:rPr>
                <w:b/>
                <w:color w:val="000000"/>
                <w:lang w:eastAsia="ar-SA"/>
              </w:rPr>
              <w:t>]</w:t>
            </w:r>
            <w:r>
              <w:rPr>
                <w:b/>
                <w:color w:val="000000"/>
              </w:rPr>
              <w:br/>
            </w:r>
            <w:r w:rsidRPr="00424E65">
              <w:t>Auch am Waschplatz bietet Geberit ressourcenschonende Produkte.</w:t>
            </w:r>
            <w:r>
              <w:t xml:space="preserve"> Der Möbelwaschtisch Geberit </w:t>
            </w:r>
            <w:proofErr w:type="spellStart"/>
            <w:r>
              <w:t>iCon</w:t>
            </w:r>
            <w:proofErr w:type="spellEnd"/>
            <w:r>
              <w:t xml:space="preserve"> besteht aus natürlichen Rohstoffen und hat eine jahrzehntelange Lebensdauer. Der raumsparende Waschtischablauf wird zu 100 Prozent mit Ökostrom produziert, ist rückwärts</w:t>
            </w:r>
            <w:r w:rsidR="00860BB4">
              <w:t>-</w:t>
            </w:r>
            <w:r>
              <w:t xml:space="preserve">kompatibel und hat eine Ersatzteilgarantie von 25 Jahren. Der Strahlregler der Waschtischarmatur Geberit ONE spart Wasser unabhängig vom Druck. Das Holz, das für Badmöbel wie den Spiegelschrank Geberit Option Plus oder den Waschtischunterschrank aus der </w:t>
            </w:r>
            <w:proofErr w:type="spellStart"/>
            <w:r>
              <w:t>Badserie</w:t>
            </w:r>
            <w:proofErr w:type="spellEnd"/>
            <w:r>
              <w:t xml:space="preserve"> Geberit </w:t>
            </w:r>
            <w:proofErr w:type="spellStart"/>
            <w:r>
              <w:t>iCon</w:t>
            </w:r>
            <w:proofErr w:type="spellEnd"/>
            <w:r>
              <w:t xml:space="preserve"> verwendet wird, ist FSC™-zertifiziert</w:t>
            </w:r>
            <w:r w:rsidR="0012190A">
              <w:rPr>
                <w:rStyle w:val="Funotenzeichen"/>
              </w:rPr>
              <w:footnoteReference w:id="2"/>
            </w:r>
            <w:r>
              <w:t>.</w:t>
            </w:r>
            <w:r>
              <w:rPr>
                <w:bCs/>
              </w:rPr>
              <w:br/>
            </w:r>
            <w:r>
              <w:t>Foto: Geberit</w:t>
            </w:r>
          </w:p>
        </w:tc>
      </w:tr>
      <w:tr w:rsidR="00E526C8" w:rsidRPr="008C3548" w14:paraId="2E815FFE" w14:textId="77777777" w:rsidTr="007C2027">
        <w:tc>
          <w:tcPr>
            <w:tcW w:w="2972" w:type="dxa"/>
          </w:tcPr>
          <w:p w14:paraId="3406EDB5" w14:textId="77777777" w:rsidR="00E526C8" w:rsidRDefault="00E526C8" w:rsidP="00563F10">
            <w:r>
              <w:rPr>
                <w:noProof/>
              </w:rPr>
              <w:lastRenderedPageBreak/>
              <w:drawing>
                <wp:anchor distT="0" distB="0" distL="114300" distR="114300" simplePos="0" relativeHeight="251658244" behindDoc="1" locked="0" layoutInCell="1" allowOverlap="1" wp14:anchorId="1B3EA0AB" wp14:editId="78D7BD30">
                  <wp:simplePos x="0" y="0"/>
                  <wp:positionH relativeFrom="column">
                    <wp:posOffset>-58420</wp:posOffset>
                  </wp:positionH>
                  <wp:positionV relativeFrom="paragraph">
                    <wp:posOffset>74295</wp:posOffset>
                  </wp:positionV>
                  <wp:extent cx="1715135" cy="1715135"/>
                  <wp:effectExtent l="0" t="0" r="0" b="0"/>
                  <wp:wrapTight wrapText="bothSides">
                    <wp:wrapPolygon edited="0">
                      <wp:start x="8637" y="0"/>
                      <wp:lineTo x="7197" y="320"/>
                      <wp:lineTo x="3199" y="2239"/>
                      <wp:lineTo x="1919" y="3199"/>
                      <wp:lineTo x="640" y="4638"/>
                      <wp:lineTo x="0" y="6718"/>
                      <wp:lineTo x="0" y="12955"/>
                      <wp:lineTo x="640" y="15354"/>
                      <wp:lineTo x="2239" y="17913"/>
                      <wp:lineTo x="5438" y="20472"/>
                      <wp:lineTo x="8317" y="21432"/>
                      <wp:lineTo x="8637" y="21432"/>
                      <wp:lineTo x="12795" y="21432"/>
                      <wp:lineTo x="13115" y="21432"/>
                      <wp:lineTo x="15994" y="20472"/>
                      <wp:lineTo x="19193" y="17913"/>
                      <wp:lineTo x="20792" y="15354"/>
                      <wp:lineTo x="21432" y="12955"/>
                      <wp:lineTo x="21432" y="7677"/>
                      <wp:lineTo x="20312" y="5118"/>
                      <wp:lineTo x="18233" y="2239"/>
                      <wp:lineTo x="14235" y="320"/>
                      <wp:lineTo x="12795" y="0"/>
                      <wp:lineTo x="8637" y="0"/>
                    </wp:wrapPolygon>
                  </wp:wrapTight>
                  <wp:docPr id="19929812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981266"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1715135" cy="1715135"/>
                          </a:xfrm>
                          <a:prstGeom prst="rect">
                            <a:avLst/>
                          </a:prstGeom>
                        </pic:spPr>
                      </pic:pic>
                    </a:graphicData>
                  </a:graphic>
                  <wp14:sizeRelH relativeFrom="margin">
                    <wp14:pctWidth>0</wp14:pctWidth>
                  </wp14:sizeRelH>
                  <wp14:sizeRelV relativeFrom="margin">
                    <wp14:pctHeight>0</wp14:pctHeight>
                  </wp14:sizeRelV>
                </wp:anchor>
              </w:drawing>
            </w:r>
          </w:p>
        </w:tc>
        <w:tc>
          <w:tcPr>
            <w:tcW w:w="6232" w:type="dxa"/>
          </w:tcPr>
          <w:p w14:paraId="08DA01BD" w14:textId="59286841" w:rsidR="00E526C8" w:rsidRPr="008C3548" w:rsidRDefault="00E526C8" w:rsidP="00563F10">
            <w:pPr>
              <w:rPr>
                <w:b/>
                <w:bCs/>
              </w:rPr>
            </w:pPr>
            <w:r w:rsidRPr="003F13E9">
              <w:rPr>
                <w:b/>
              </w:rPr>
              <w:t>[</w:t>
            </w:r>
            <w:proofErr w:type="spellStart"/>
            <w:r w:rsidRPr="003F13E9">
              <w:rPr>
                <w:b/>
              </w:rPr>
              <w:t>Geberit_PM_</w:t>
            </w:r>
            <w:r>
              <w:rPr>
                <w:b/>
              </w:rPr>
              <w:t>Nachhaltiges-Bauen_</w:t>
            </w:r>
            <w:r w:rsidR="00B42637">
              <w:rPr>
                <w:b/>
              </w:rPr>
              <w:t>EcoVadis</w:t>
            </w:r>
            <w:proofErr w:type="spellEnd"/>
            <w:r w:rsidRPr="003F13E9">
              <w:rPr>
                <w:b/>
              </w:rPr>
              <w:t>]</w:t>
            </w:r>
            <w:r w:rsidRPr="003F13E9">
              <w:rPr>
                <w:bCs/>
              </w:rPr>
              <w:br/>
            </w:r>
            <w:r w:rsidR="008C3548" w:rsidRPr="007D0EC6">
              <w:t xml:space="preserve">Die Geberit Gruppe wird 2024 für ihr Nachhaltigkeitsmanagement mit der Gold-Medaille von </w:t>
            </w:r>
            <w:proofErr w:type="spellStart"/>
            <w:r w:rsidR="008C3548" w:rsidRPr="007D0EC6">
              <w:t>EcoVadis</w:t>
            </w:r>
            <w:proofErr w:type="spellEnd"/>
            <w:r w:rsidR="008C3548" w:rsidRPr="007D0EC6">
              <w:t xml:space="preserve"> ausgezeichnet. Damit gehört Geberit zu den Top-5-Prozent der über 125.000 bewerteten Unternehmen.</w:t>
            </w:r>
            <w:r w:rsidRPr="007E3B73">
              <w:rPr>
                <w:bCs/>
              </w:rPr>
              <w:br/>
            </w:r>
            <w:r w:rsidRPr="007E3B73">
              <w:t>Foto: Geberit</w:t>
            </w:r>
          </w:p>
        </w:tc>
      </w:tr>
    </w:tbl>
    <w:p w14:paraId="7E0EE7FF" w14:textId="77777777" w:rsidR="00717B20" w:rsidRPr="00E526C8" w:rsidRDefault="00717B20" w:rsidP="00717B20">
      <w:pPr>
        <w:rPr>
          <w:lang w:val="de-DE"/>
        </w:rPr>
      </w:pPr>
    </w:p>
    <w:p w14:paraId="3156E93C" w14:textId="77777777"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 xml:space="preserve">Annibale </w:t>
      </w:r>
      <w:proofErr w:type="spellStart"/>
      <w:r w:rsidRPr="00717B20">
        <w:rPr>
          <w:rStyle w:val="Fett"/>
          <w:b w:val="0"/>
          <w:szCs w:val="16"/>
          <w:lang w:val="de-DE"/>
        </w:rPr>
        <w:t>Picicci</w:t>
      </w:r>
      <w:proofErr w:type="spellEnd"/>
    </w:p>
    <w:p w14:paraId="6A215A59" w14:textId="77777777" w:rsidR="00717B20" w:rsidRPr="009853C0" w:rsidRDefault="00717B20" w:rsidP="00717B20">
      <w:pPr>
        <w:pStyle w:val="Boilerpatebold"/>
        <w:spacing w:line="276" w:lineRule="auto"/>
        <w:rPr>
          <w:rStyle w:val="Fett"/>
          <w:b w:val="0"/>
          <w:szCs w:val="16"/>
        </w:rPr>
      </w:pPr>
      <w:r w:rsidRPr="009853C0">
        <w:rPr>
          <w:rStyle w:val="Fett"/>
          <w:b w:val="0"/>
          <w:szCs w:val="16"/>
        </w:rPr>
        <w:t>Tel. +49 (0)711 92545-12</w:t>
      </w:r>
    </w:p>
    <w:p w14:paraId="1C93F20F" w14:textId="194D85D5" w:rsidR="00717B20" w:rsidRPr="009853C0" w:rsidRDefault="00717B20" w:rsidP="00717B20">
      <w:pPr>
        <w:pStyle w:val="Boilerpatebold"/>
        <w:spacing w:line="276" w:lineRule="auto"/>
        <w:rPr>
          <w:rStyle w:val="Fett"/>
          <w:b w:val="0"/>
          <w:szCs w:val="16"/>
        </w:rPr>
      </w:pPr>
      <w:r w:rsidRPr="009853C0">
        <w:rPr>
          <w:rStyle w:val="Fett"/>
          <w:b w:val="0"/>
          <w:szCs w:val="16"/>
        </w:rPr>
        <w:t xml:space="preserve">Mail: </w:t>
      </w:r>
      <w:hyperlink r:id="rId19" w:history="1">
        <w:r w:rsidR="00860BB4" w:rsidRPr="009853C0">
          <w:rPr>
            <w:rStyle w:val="Hyperlink"/>
            <w:b w:val="0"/>
            <w:szCs w:val="16"/>
          </w:rPr>
          <w:t>presse.geberit@amkommunikation.de</w:t>
        </w:r>
      </w:hyperlink>
      <w:r w:rsidR="00860BB4" w:rsidRPr="009853C0">
        <w:rPr>
          <w:rStyle w:val="Fett"/>
          <w:b w:val="0"/>
          <w:szCs w:val="16"/>
        </w:rPr>
        <w:t xml:space="preserve"> </w:t>
      </w:r>
    </w:p>
    <w:p w14:paraId="72B9E83D" w14:textId="77777777" w:rsidR="00717B20" w:rsidRPr="009853C0" w:rsidRDefault="00717B20" w:rsidP="00717B20">
      <w:pPr>
        <w:pStyle w:val="Boilerpatebold"/>
        <w:spacing w:line="276" w:lineRule="auto"/>
        <w:rPr>
          <w:rStyle w:val="Fett"/>
          <w:b w:val="0"/>
          <w:szCs w:val="16"/>
        </w:rPr>
      </w:pPr>
      <w:r w:rsidRPr="009853C0">
        <w:rPr>
          <w:rStyle w:val="Fett"/>
          <w:b w:val="0"/>
          <w:szCs w:val="16"/>
        </w:rPr>
        <w:br/>
      </w:r>
    </w:p>
    <w:p w14:paraId="610F4E3D" w14:textId="77777777"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D703F6">
      <w:headerReference w:type="default" r:id="rId20"/>
      <w:footerReference w:type="default" r:id="rId21"/>
      <w:headerReference w:type="first" r:id="rId22"/>
      <w:footerReference w:type="first" r:id="rId23"/>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D7D3E" w14:textId="77777777" w:rsidR="00843652" w:rsidRDefault="00843652" w:rsidP="00C0638B">
      <w:r>
        <w:separator/>
      </w:r>
    </w:p>
  </w:endnote>
  <w:endnote w:type="continuationSeparator" w:id="0">
    <w:p w14:paraId="1DFA93CF" w14:textId="77777777" w:rsidR="00843652" w:rsidRDefault="00843652" w:rsidP="00C0638B">
      <w:r>
        <w:continuationSeparator/>
      </w:r>
    </w:p>
  </w:endnote>
  <w:endnote w:type="continuationNotice" w:id="1">
    <w:p w14:paraId="2CDC3EAD" w14:textId="77777777" w:rsidR="00843652" w:rsidRDefault="00843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C5177" w14:textId="77777777" w:rsidR="00843652" w:rsidRDefault="00843652" w:rsidP="00C0638B">
      <w:r>
        <w:separator/>
      </w:r>
    </w:p>
  </w:footnote>
  <w:footnote w:type="continuationSeparator" w:id="0">
    <w:p w14:paraId="71ECDEC4" w14:textId="77777777" w:rsidR="00843652" w:rsidRDefault="00843652" w:rsidP="00C0638B">
      <w:r>
        <w:continuationSeparator/>
      </w:r>
    </w:p>
  </w:footnote>
  <w:footnote w:type="continuationNotice" w:id="1">
    <w:p w14:paraId="36870F08" w14:textId="77777777" w:rsidR="00843652" w:rsidRDefault="00843652">
      <w:pPr>
        <w:spacing w:after="0" w:line="240" w:lineRule="auto"/>
      </w:pPr>
    </w:p>
  </w:footnote>
  <w:footnote w:id="2">
    <w:p w14:paraId="21BF8962" w14:textId="77777777" w:rsidR="0012190A" w:rsidRPr="00051BD3" w:rsidRDefault="0012190A" w:rsidP="0012190A">
      <w:pPr>
        <w:pStyle w:val="Funotentext"/>
        <w:rPr>
          <w:sz w:val="16"/>
          <w:szCs w:val="16"/>
        </w:rPr>
      </w:pPr>
      <w:r w:rsidRPr="00051BD3">
        <w:rPr>
          <w:rStyle w:val="Funotenzeichen"/>
          <w:sz w:val="16"/>
          <w:szCs w:val="16"/>
        </w:rPr>
        <w:footnoteRef/>
      </w:r>
      <w:r w:rsidRPr="00051BD3">
        <w:rPr>
          <w:sz w:val="16"/>
          <w:szCs w:val="16"/>
        </w:rPr>
        <w:t xml:space="preserve"> Verpflichtung hinsichtlich FSC</w:t>
      </w:r>
      <w:r w:rsidRPr="00051BD3">
        <w:rPr>
          <w:rFonts w:cs="Arial"/>
          <w:sz w:val="16"/>
          <w:szCs w:val="16"/>
        </w:rPr>
        <w:t>™</w:t>
      </w:r>
      <w:r w:rsidRPr="00051BD3">
        <w:rPr>
          <w:sz w:val="16"/>
          <w:szCs w:val="16"/>
        </w:rPr>
        <w:t xml:space="preserve"> C134279 zertifizierten Produkten: Geberit International AG  |  Schachenstrasse 77  |  8645 Jona  |  Schweiz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AA6"/>
    <w:rsid w:val="00006036"/>
    <w:rsid w:val="00013983"/>
    <w:rsid w:val="00020550"/>
    <w:rsid w:val="0002060B"/>
    <w:rsid w:val="00027685"/>
    <w:rsid w:val="00031FB8"/>
    <w:rsid w:val="00041AB8"/>
    <w:rsid w:val="000435CF"/>
    <w:rsid w:val="00043718"/>
    <w:rsid w:val="00045C33"/>
    <w:rsid w:val="00050FD6"/>
    <w:rsid w:val="00055A5C"/>
    <w:rsid w:val="00060B3B"/>
    <w:rsid w:val="00063A9A"/>
    <w:rsid w:val="000641EF"/>
    <w:rsid w:val="00073E45"/>
    <w:rsid w:val="00082D05"/>
    <w:rsid w:val="00086CE1"/>
    <w:rsid w:val="00091D37"/>
    <w:rsid w:val="000935B1"/>
    <w:rsid w:val="000956FE"/>
    <w:rsid w:val="00097382"/>
    <w:rsid w:val="000A20E7"/>
    <w:rsid w:val="000B2C60"/>
    <w:rsid w:val="000B3207"/>
    <w:rsid w:val="000C2D3C"/>
    <w:rsid w:val="000D05DB"/>
    <w:rsid w:val="000D1568"/>
    <w:rsid w:val="000D5AA7"/>
    <w:rsid w:val="000F424B"/>
    <w:rsid w:val="000F69A3"/>
    <w:rsid w:val="000F749D"/>
    <w:rsid w:val="001010D2"/>
    <w:rsid w:val="00110765"/>
    <w:rsid w:val="0011200D"/>
    <w:rsid w:val="00113BF2"/>
    <w:rsid w:val="00120AF2"/>
    <w:rsid w:val="0012190A"/>
    <w:rsid w:val="00121918"/>
    <w:rsid w:val="00124DA2"/>
    <w:rsid w:val="00136CA5"/>
    <w:rsid w:val="00137250"/>
    <w:rsid w:val="001455C2"/>
    <w:rsid w:val="00147146"/>
    <w:rsid w:val="00150D35"/>
    <w:rsid w:val="00151237"/>
    <w:rsid w:val="00157A6F"/>
    <w:rsid w:val="0016116F"/>
    <w:rsid w:val="00163D04"/>
    <w:rsid w:val="0016516D"/>
    <w:rsid w:val="00166CF9"/>
    <w:rsid w:val="00166F99"/>
    <w:rsid w:val="00175834"/>
    <w:rsid w:val="00177490"/>
    <w:rsid w:val="001872B8"/>
    <w:rsid w:val="00191CD9"/>
    <w:rsid w:val="001A3EF4"/>
    <w:rsid w:val="001A43E9"/>
    <w:rsid w:val="001A5E6F"/>
    <w:rsid w:val="001C438B"/>
    <w:rsid w:val="001E0265"/>
    <w:rsid w:val="001E0A0D"/>
    <w:rsid w:val="001E18DB"/>
    <w:rsid w:val="001E5745"/>
    <w:rsid w:val="001E5F11"/>
    <w:rsid w:val="001F64F1"/>
    <w:rsid w:val="00204403"/>
    <w:rsid w:val="00206F79"/>
    <w:rsid w:val="0021427B"/>
    <w:rsid w:val="002160ED"/>
    <w:rsid w:val="002176F2"/>
    <w:rsid w:val="0022552C"/>
    <w:rsid w:val="00226CB5"/>
    <w:rsid w:val="002359FE"/>
    <w:rsid w:val="0023704A"/>
    <w:rsid w:val="002403F9"/>
    <w:rsid w:val="00243DCB"/>
    <w:rsid w:val="00244058"/>
    <w:rsid w:val="002459B9"/>
    <w:rsid w:val="00247299"/>
    <w:rsid w:val="00253F3A"/>
    <w:rsid w:val="00263FD1"/>
    <w:rsid w:val="00271C64"/>
    <w:rsid w:val="0027254F"/>
    <w:rsid w:val="0027403D"/>
    <w:rsid w:val="00274BB0"/>
    <w:rsid w:val="00275E1C"/>
    <w:rsid w:val="0027782E"/>
    <w:rsid w:val="00280BD5"/>
    <w:rsid w:val="002817D0"/>
    <w:rsid w:val="00287DDF"/>
    <w:rsid w:val="002A683D"/>
    <w:rsid w:val="002A68E4"/>
    <w:rsid w:val="002B4364"/>
    <w:rsid w:val="002D0013"/>
    <w:rsid w:val="002D080F"/>
    <w:rsid w:val="002D429A"/>
    <w:rsid w:val="002D5E34"/>
    <w:rsid w:val="002E0546"/>
    <w:rsid w:val="002E0E8F"/>
    <w:rsid w:val="002E3024"/>
    <w:rsid w:val="002E37EF"/>
    <w:rsid w:val="002F0541"/>
    <w:rsid w:val="002F2F6F"/>
    <w:rsid w:val="002F3828"/>
    <w:rsid w:val="002F4E16"/>
    <w:rsid w:val="00305C12"/>
    <w:rsid w:val="00311832"/>
    <w:rsid w:val="00312137"/>
    <w:rsid w:val="00315E8C"/>
    <w:rsid w:val="0031650A"/>
    <w:rsid w:val="00317C17"/>
    <w:rsid w:val="003240E8"/>
    <w:rsid w:val="00334C49"/>
    <w:rsid w:val="00340C59"/>
    <w:rsid w:val="00342629"/>
    <w:rsid w:val="00351B7F"/>
    <w:rsid w:val="00355F46"/>
    <w:rsid w:val="0035692E"/>
    <w:rsid w:val="00356DF9"/>
    <w:rsid w:val="003577D1"/>
    <w:rsid w:val="00361E51"/>
    <w:rsid w:val="00363123"/>
    <w:rsid w:val="003756C7"/>
    <w:rsid w:val="00375827"/>
    <w:rsid w:val="00382A2A"/>
    <w:rsid w:val="00385BE2"/>
    <w:rsid w:val="00391F63"/>
    <w:rsid w:val="00393BB7"/>
    <w:rsid w:val="00393EDE"/>
    <w:rsid w:val="003A1028"/>
    <w:rsid w:val="003A2704"/>
    <w:rsid w:val="003A64E9"/>
    <w:rsid w:val="003B2D27"/>
    <w:rsid w:val="003B6870"/>
    <w:rsid w:val="003B7388"/>
    <w:rsid w:val="003C7774"/>
    <w:rsid w:val="003D00FE"/>
    <w:rsid w:val="003E1DD0"/>
    <w:rsid w:val="003F0AD5"/>
    <w:rsid w:val="003F59D3"/>
    <w:rsid w:val="003F6EF9"/>
    <w:rsid w:val="00400327"/>
    <w:rsid w:val="00407B01"/>
    <w:rsid w:val="00414E8D"/>
    <w:rsid w:val="00416BD0"/>
    <w:rsid w:val="00420843"/>
    <w:rsid w:val="00424140"/>
    <w:rsid w:val="00430B22"/>
    <w:rsid w:val="00431757"/>
    <w:rsid w:val="0043437E"/>
    <w:rsid w:val="00437A3B"/>
    <w:rsid w:val="00444EA2"/>
    <w:rsid w:val="00446FCC"/>
    <w:rsid w:val="00451F79"/>
    <w:rsid w:val="00453392"/>
    <w:rsid w:val="0045394F"/>
    <w:rsid w:val="004617DC"/>
    <w:rsid w:val="004677B1"/>
    <w:rsid w:val="00484E8D"/>
    <w:rsid w:val="00487795"/>
    <w:rsid w:val="00491E6C"/>
    <w:rsid w:val="004A3EA4"/>
    <w:rsid w:val="004B1C71"/>
    <w:rsid w:val="004C0FA6"/>
    <w:rsid w:val="004C3FDA"/>
    <w:rsid w:val="004C66FC"/>
    <w:rsid w:val="004C79E0"/>
    <w:rsid w:val="004D2A4B"/>
    <w:rsid w:val="004E09DD"/>
    <w:rsid w:val="004E556C"/>
    <w:rsid w:val="004E7FBE"/>
    <w:rsid w:val="004F1000"/>
    <w:rsid w:val="004F6560"/>
    <w:rsid w:val="005010DD"/>
    <w:rsid w:val="005027B4"/>
    <w:rsid w:val="00513F52"/>
    <w:rsid w:val="00515CE9"/>
    <w:rsid w:val="00516F61"/>
    <w:rsid w:val="00516F8D"/>
    <w:rsid w:val="00523B70"/>
    <w:rsid w:val="00535ED5"/>
    <w:rsid w:val="00541056"/>
    <w:rsid w:val="00542DCA"/>
    <w:rsid w:val="00557F42"/>
    <w:rsid w:val="00563F10"/>
    <w:rsid w:val="00565123"/>
    <w:rsid w:val="0057133B"/>
    <w:rsid w:val="00574A06"/>
    <w:rsid w:val="00574AF1"/>
    <w:rsid w:val="005866C9"/>
    <w:rsid w:val="00586A64"/>
    <w:rsid w:val="005941FC"/>
    <w:rsid w:val="005A1D1A"/>
    <w:rsid w:val="005A25B8"/>
    <w:rsid w:val="005A44A2"/>
    <w:rsid w:val="005A4FA0"/>
    <w:rsid w:val="005A5ABC"/>
    <w:rsid w:val="005B303F"/>
    <w:rsid w:val="005B3C27"/>
    <w:rsid w:val="005C3DA7"/>
    <w:rsid w:val="005C4290"/>
    <w:rsid w:val="005C65DB"/>
    <w:rsid w:val="005D026B"/>
    <w:rsid w:val="005D11D6"/>
    <w:rsid w:val="005D15A9"/>
    <w:rsid w:val="005D4C5D"/>
    <w:rsid w:val="005D53A3"/>
    <w:rsid w:val="005E24DA"/>
    <w:rsid w:val="005E7C1B"/>
    <w:rsid w:val="005F1C96"/>
    <w:rsid w:val="005F55C9"/>
    <w:rsid w:val="005F58DF"/>
    <w:rsid w:val="005F7208"/>
    <w:rsid w:val="00603ADD"/>
    <w:rsid w:val="00606EAF"/>
    <w:rsid w:val="00607143"/>
    <w:rsid w:val="006157A0"/>
    <w:rsid w:val="00615A10"/>
    <w:rsid w:val="00616E57"/>
    <w:rsid w:val="00621E5A"/>
    <w:rsid w:val="00630D22"/>
    <w:rsid w:val="00634009"/>
    <w:rsid w:val="00636E19"/>
    <w:rsid w:val="00643656"/>
    <w:rsid w:val="00657CC5"/>
    <w:rsid w:val="006606A9"/>
    <w:rsid w:val="00662F97"/>
    <w:rsid w:val="00664504"/>
    <w:rsid w:val="00666581"/>
    <w:rsid w:val="006773A3"/>
    <w:rsid w:val="00685137"/>
    <w:rsid w:val="00686282"/>
    <w:rsid w:val="00691951"/>
    <w:rsid w:val="006B03E7"/>
    <w:rsid w:val="006B1A0B"/>
    <w:rsid w:val="006B1E30"/>
    <w:rsid w:val="006B6CAA"/>
    <w:rsid w:val="006C01CE"/>
    <w:rsid w:val="006E71CE"/>
    <w:rsid w:val="006F09ED"/>
    <w:rsid w:val="006F622B"/>
    <w:rsid w:val="006F67D1"/>
    <w:rsid w:val="00704386"/>
    <w:rsid w:val="00704AC7"/>
    <w:rsid w:val="00707D6F"/>
    <w:rsid w:val="007124C6"/>
    <w:rsid w:val="007172CF"/>
    <w:rsid w:val="007178D6"/>
    <w:rsid w:val="00717B20"/>
    <w:rsid w:val="00722C18"/>
    <w:rsid w:val="0072308A"/>
    <w:rsid w:val="00725A18"/>
    <w:rsid w:val="00727196"/>
    <w:rsid w:val="00730BE4"/>
    <w:rsid w:val="00737A4C"/>
    <w:rsid w:val="00740185"/>
    <w:rsid w:val="0074085C"/>
    <w:rsid w:val="00742FBF"/>
    <w:rsid w:val="007459B6"/>
    <w:rsid w:val="00745B3E"/>
    <w:rsid w:val="0075387D"/>
    <w:rsid w:val="00763FAA"/>
    <w:rsid w:val="007829A5"/>
    <w:rsid w:val="00785B70"/>
    <w:rsid w:val="00791636"/>
    <w:rsid w:val="007A5376"/>
    <w:rsid w:val="007A5790"/>
    <w:rsid w:val="007B5AF9"/>
    <w:rsid w:val="007C1D9F"/>
    <w:rsid w:val="007C2027"/>
    <w:rsid w:val="007C2DB4"/>
    <w:rsid w:val="007C484A"/>
    <w:rsid w:val="007C4859"/>
    <w:rsid w:val="007C5629"/>
    <w:rsid w:val="007D0EC6"/>
    <w:rsid w:val="007D13A6"/>
    <w:rsid w:val="007E0536"/>
    <w:rsid w:val="007E30EF"/>
    <w:rsid w:val="007E6A89"/>
    <w:rsid w:val="007F0291"/>
    <w:rsid w:val="007F066D"/>
    <w:rsid w:val="007F5990"/>
    <w:rsid w:val="007F5FF9"/>
    <w:rsid w:val="008023B0"/>
    <w:rsid w:val="008067C4"/>
    <w:rsid w:val="00810B3B"/>
    <w:rsid w:val="00813137"/>
    <w:rsid w:val="00816A67"/>
    <w:rsid w:val="008223D1"/>
    <w:rsid w:val="00823007"/>
    <w:rsid w:val="008258D6"/>
    <w:rsid w:val="0083151A"/>
    <w:rsid w:val="00837C5A"/>
    <w:rsid w:val="00837CCC"/>
    <w:rsid w:val="00840575"/>
    <w:rsid w:val="00843652"/>
    <w:rsid w:val="0084696F"/>
    <w:rsid w:val="00846BDB"/>
    <w:rsid w:val="0085447F"/>
    <w:rsid w:val="00860BB4"/>
    <w:rsid w:val="0086297B"/>
    <w:rsid w:val="008703C2"/>
    <w:rsid w:val="00876A3D"/>
    <w:rsid w:val="00884BC2"/>
    <w:rsid w:val="00890E4A"/>
    <w:rsid w:val="00893F19"/>
    <w:rsid w:val="008A3455"/>
    <w:rsid w:val="008A53D2"/>
    <w:rsid w:val="008A72DE"/>
    <w:rsid w:val="008B15D6"/>
    <w:rsid w:val="008B560D"/>
    <w:rsid w:val="008B60A7"/>
    <w:rsid w:val="008B76DF"/>
    <w:rsid w:val="008C261E"/>
    <w:rsid w:val="008C3548"/>
    <w:rsid w:val="008C480D"/>
    <w:rsid w:val="008C5654"/>
    <w:rsid w:val="008C6E0C"/>
    <w:rsid w:val="008D25A6"/>
    <w:rsid w:val="008D2B5C"/>
    <w:rsid w:val="008D397A"/>
    <w:rsid w:val="008D4D89"/>
    <w:rsid w:val="008D592C"/>
    <w:rsid w:val="008D78BD"/>
    <w:rsid w:val="008E181B"/>
    <w:rsid w:val="008E55FA"/>
    <w:rsid w:val="008F20B7"/>
    <w:rsid w:val="0091011F"/>
    <w:rsid w:val="00911144"/>
    <w:rsid w:val="0091225A"/>
    <w:rsid w:val="00915B6D"/>
    <w:rsid w:val="009464E0"/>
    <w:rsid w:val="00946F74"/>
    <w:rsid w:val="009475B3"/>
    <w:rsid w:val="00955D36"/>
    <w:rsid w:val="00961CA7"/>
    <w:rsid w:val="00962DA2"/>
    <w:rsid w:val="009767DC"/>
    <w:rsid w:val="00977B90"/>
    <w:rsid w:val="00977FA5"/>
    <w:rsid w:val="0098231A"/>
    <w:rsid w:val="009853C0"/>
    <w:rsid w:val="00985A33"/>
    <w:rsid w:val="0098609C"/>
    <w:rsid w:val="009877B1"/>
    <w:rsid w:val="00992D76"/>
    <w:rsid w:val="009A166F"/>
    <w:rsid w:val="009B0E0F"/>
    <w:rsid w:val="009B2801"/>
    <w:rsid w:val="009B3E92"/>
    <w:rsid w:val="009B7B7B"/>
    <w:rsid w:val="009C147F"/>
    <w:rsid w:val="009C6180"/>
    <w:rsid w:val="009C66C5"/>
    <w:rsid w:val="009D0697"/>
    <w:rsid w:val="009D21FA"/>
    <w:rsid w:val="009D2F1B"/>
    <w:rsid w:val="009E47D9"/>
    <w:rsid w:val="009E4E38"/>
    <w:rsid w:val="009E6D18"/>
    <w:rsid w:val="009E7114"/>
    <w:rsid w:val="009F6EC8"/>
    <w:rsid w:val="00A15926"/>
    <w:rsid w:val="00A20A8F"/>
    <w:rsid w:val="00A253C3"/>
    <w:rsid w:val="00A258F5"/>
    <w:rsid w:val="00A423A8"/>
    <w:rsid w:val="00A462CD"/>
    <w:rsid w:val="00A52F7C"/>
    <w:rsid w:val="00A553ED"/>
    <w:rsid w:val="00A61A93"/>
    <w:rsid w:val="00A708B8"/>
    <w:rsid w:val="00A71391"/>
    <w:rsid w:val="00A75C8D"/>
    <w:rsid w:val="00A8501E"/>
    <w:rsid w:val="00A869EB"/>
    <w:rsid w:val="00A969B2"/>
    <w:rsid w:val="00AA1FFB"/>
    <w:rsid w:val="00AA5B06"/>
    <w:rsid w:val="00AB0D2C"/>
    <w:rsid w:val="00AB68FB"/>
    <w:rsid w:val="00AB7E1B"/>
    <w:rsid w:val="00AC17AD"/>
    <w:rsid w:val="00AD433E"/>
    <w:rsid w:val="00AE18A6"/>
    <w:rsid w:val="00AF005C"/>
    <w:rsid w:val="00AF03BD"/>
    <w:rsid w:val="00AF1A82"/>
    <w:rsid w:val="00AF33BF"/>
    <w:rsid w:val="00AF4040"/>
    <w:rsid w:val="00B03573"/>
    <w:rsid w:val="00B053CA"/>
    <w:rsid w:val="00B06CF2"/>
    <w:rsid w:val="00B104F4"/>
    <w:rsid w:val="00B12B1C"/>
    <w:rsid w:val="00B21131"/>
    <w:rsid w:val="00B403F1"/>
    <w:rsid w:val="00B406FE"/>
    <w:rsid w:val="00B42637"/>
    <w:rsid w:val="00B44DCA"/>
    <w:rsid w:val="00B44EA1"/>
    <w:rsid w:val="00B4524F"/>
    <w:rsid w:val="00B55916"/>
    <w:rsid w:val="00B6466E"/>
    <w:rsid w:val="00B655DD"/>
    <w:rsid w:val="00B7008A"/>
    <w:rsid w:val="00B7341B"/>
    <w:rsid w:val="00B7560D"/>
    <w:rsid w:val="00B812AF"/>
    <w:rsid w:val="00B8181B"/>
    <w:rsid w:val="00B84557"/>
    <w:rsid w:val="00B929CC"/>
    <w:rsid w:val="00BC7CAE"/>
    <w:rsid w:val="00BD0BFA"/>
    <w:rsid w:val="00BD4958"/>
    <w:rsid w:val="00BD4983"/>
    <w:rsid w:val="00BD5DDC"/>
    <w:rsid w:val="00BE0245"/>
    <w:rsid w:val="00BE13B5"/>
    <w:rsid w:val="00BE20C5"/>
    <w:rsid w:val="00BE3C31"/>
    <w:rsid w:val="00BF3D3A"/>
    <w:rsid w:val="00C0638B"/>
    <w:rsid w:val="00C06FD3"/>
    <w:rsid w:val="00C201B7"/>
    <w:rsid w:val="00C24B92"/>
    <w:rsid w:val="00C24D76"/>
    <w:rsid w:val="00C26006"/>
    <w:rsid w:val="00C27C75"/>
    <w:rsid w:val="00C3027E"/>
    <w:rsid w:val="00C31E71"/>
    <w:rsid w:val="00C34B3C"/>
    <w:rsid w:val="00C37712"/>
    <w:rsid w:val="00C40E0A"/>
    <w:rsid w:val="00C41931"/>
    <w:rsid w:val="00C54820"/>
    <w:rsid w:val="00C6015B"/>
    <w:rsid w:val="00C67628"/>
    <w:rsid w:val="00C70F5F"/>
    <w:rsid w:val="00C717E8"/>
    <w:rsid w:val="00C71886"/>
    <w:rsid w:val="00C73AD7"/>
    <w:rsid w:val="00C73DCF"/>
    <w:rsid w:val="00C77B88"/>
    <w:rsid w:val="00C92749"/>
    <w:rsid w:val="00C93A50"/>
    <w:rsid w:val="00CA169F"/>
    <w:rsid w:val="00CB1A47"/>
    <w:rsid w:val="00CB3CDF"/>
    <w:rsid w:val="00CB5126"/>
    <w:rsid w:val="00CB5339"/>
    <w:rsid w:val="00CB6A2F"/>
    <w:rsid w:val="00CC1C38"/>
    <w:rsid w:val="00CC277B"/>
    <w:rsid w:val="00CC54DB"/>
    <w:rsid w:val="00CD2D74"/>
    <w:rsid w:val="00CD37BB"/>
    <w:rsid w:val="00CE1DD0"/>
    <w:rsid w:val="00CF082C"/>
    <w:rsid w:val="00CF1C7D"/>
    <w:rsid w:val="00D0291B"/>
    <w:rsid w:val="00D0714C"/>
    <w:rsid w:val="00D17966"/>
    <w:rsid w:val="00D21BAD"/>
    <w:rsid w:val="00D53DFF"/>
    <w:rsid w:val="00D64997"/>
    <w:rsid w:val="00D675DA"/>
    <w:rsid w:val="00D703F6"/>
    <w:rsid w:val="00D731F4"/>
    <w:rsid w:val="00D74FCB"/>
    <w:rsid w:val="00D7706C"/>
    <w:rsid w:val="00D82246"/>
    <w:rsid w:val="00D853CA"/>
    <w:rsid w:val="00D916E6"/>
    <w:rsid w:val="00D97CB2"/>
    <w:rsid w:val="00DB1604"/>
    <w:rsid w:val="00DC3D67"/>
    <w:rsid w:val="00DC46FD"/>
    <w:rsid w:val="00DD0B55"/>
    <w:rsid w:val="00DD1234"/>
    <w:rsid w:val="00DE0F6E"/>
    <w:rsid w:val="00DF2F60"/>
    <w:rsid w:val="00E03FCB"/>
    <w:rsid w:val="00E07613"/>
    <w:rsid w:val="00E11E2A"/>
    <w:rsid w:val="00E14842"/>
    <w:rsid w:val="00E2363B"/>
    <w:rsid w:val="00E2523B"/>
    <w:rsid w:val="00E255A5"/>
    <w:rsid w:val="00E32EC5"/>
    <w:rsid w:val="00E34AC1"/>
    <w:rsid w:val="00E36A48"/>
    <w:rsid w:val="00E4020A"/>
    <w:rsid w:val="00E41553"/>
    <w:rsid w:val="00E526C8"/>
    <w:rsid w:val="00E55CD5"/>
    <w:rsid w:val="00E56A68"/>
    <w:rsid w:val="00E6089A"/>
    <w:rsid w:val="00E633B6"/>
    <w:rsid w:val="00E72297"/>
    <w:rsid w:val="00E72738"/>
    <w:rsid w:val="00E73A2B"/>
    <w:rsid w:val="00EA1F98"/>
    <w:rsid w:val="00EA286E"/>
    <w:rsid w:val="00EA52C7"/>
    <w:rsid w:val="00EA7369"/>
    <w:rsid w:val="00EB5643"/>
    <w:rsid w:val="00EB56B5"/>
    <w:rsid w:val="00EB65B1"/>
    <w:rsid w:val="00EB6AB3"/>
    <w:rsid w:val="00EC0D8B"/>
    <w:rsid w:val="00EC4AF2"/>
    <w:rsid w:val="00EC7808"/>
    <w:rsid w:val="00ED1878"/>
    <w:rsid w:val="00EE506E"/>
    <w:rsid w:val="00EF2C3A"/>
    <w:rsid w:val="00EF3556"/>
    <w:rsid w:val="00EF3B8C"/>
    <w:rsid w:val="00EF69A1"/>
    <w:rsid w:val="00F00335"/>
    <w:rsid w:val="00F02A16"/>
    <w:rsid w:val="00F15F66"/>
    <w:rsid w:val="00F210F7"/>
    <w:rsid w:val="00F2249C"/>
    <w:rsid w:val="00F31C10"/>
    <w:rsid w:val="00F56569"/>
    <w:rsid w:val="00F63A5B"/>
    <w:rsid w:val="00F70AB8"/>
    <w:rsid w:val="00F7365E"/>
    <w:rsid w:val="00F82F4D"/>
    <w:rsid w:val="00F839EA"/>
    <w:rsid w:val="00F84324"/>
    <w:rsid w:val="00F86DE1"/>
    <w:rsid w:val="00F87881"/>
    <w:rsid w:val="00F94023"/>
    <w:rsid w:val="00FA4373"/>
    <w:rsid w:val="00FA5897"/>
    <w:rsid w:val="00FB5D58"/>
    <w:rsid w:val="00FC3596"/>
    <w:rsid w:val="00FC585E"/>
    <w:rsid w:val="00FC73CB"/>
    <w:rsid w:val="00FC7463"/>
    <w:rsid w:val="00FC77F8"/>
    <w:rsid w:val="00FC7B84"/>
    <w:rsid w:val="00FD26CB"/>
    <w:rsid w:val="00FE152D"/>
    <w:rsid w:val="00FE73AD"/>
    <w:rsid w:val="00FF0EF5"/>
    <w:rsid w:val="00FF13B1"/>
    <w:rsid w:val="00FF6DA8"/>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rsid w:val="0012190A"/>
    <w:pPr>
      <w:spacing w:after="0" w:line="240" w:lineRule="auto"/>
    </w:pPr>
    <w:rPr>
      <w:rFonts w:cs="Times New Roman"/>
      <w:szCs w:val="20"/>
      <w:lang w:val="de-CH" w:eastAsia="de-DE" w:bidi="ar-SA"/>
    </w:rPr>
  </w:style>
  <w:style w:type="character" w:customStyle="1" w:styleId="FunotentextZchn">
    <w:name w:val="Fußnotentext Zchn"/>
    <w:basedOn w:val="Absatz-Standardschriftart"/>
    <w:link w:val="Funotentext"/>
    <w:rsid w:val="0012190A"/>
    <w:rPr>
      <w:rFonts w:ascii="Arial" w:hAnsi="Arial"/>
      <w:lang w:val="de-CH" w:eastAsia="de-DE" w:bidi="ar-SA"/>
    </w:rPr>
  </w:style>
  <w:style w:type="character" w:styleId="Funotenzeichen">
    <w:name w:val="footnote reference"/>
    <w:basedOn w:val="Absatz-Standardschriftart"/>
    <w:rsid w:val="001219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s%3A%2F%2Fyoutu.be%2F2QU8fRswRo4&amp;data=05%7C02%7Cvaleria.meier%40geberit.com%7C7b1a3e9a075c49dab42308dc9a8d740c%7C49c796857e11437abb25eba58fc041f5%7C0%7C0%7C638555179529071981%7CUnknown%7CTWFpbGZsb3d8eyJWIjoiMC4wLjAwMDAiLCJQIjoiV2luMzIiLCJBTiI6Ik1haWwiLCJXVCI6Mn0%3D%7C0%7C%7C%7C&amp;sdata=zVxPX9bFOWf5SZk8HuI%2BOtSt%2FpXaLk7GOlqlGXqcFv0%3D&amp;reserved=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resse.geberit@amkommunikatio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BA0504C0-BEC8-45EB-ABE6-A77B8E17C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1502</Words>
  <Characters>11162</Characters>
  <Application>Microsoft Office Word</Application>
  <DocSecurity>0</DocSecurity>
  <Lines>93</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Geberit</Company>
  <LinksUpToDate>false</LinksUpToDate>
  <CharactersWithSpaces>12639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14</cp:revision>
  <cp:lastPrinted>2017-02-06T09:30:00Z</cp:lastPrinted>
  <dcterms:created xsi:type="dcterms:W3CDTF">2024-07-09T12:38:00Z</dcterms:created>
  <dcterms:modified xsi:type="dcterms:W3CDTF">2024-08-05T12:38:00Z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