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20D0A2" w14:textId="77777777" w:rsidR="002F147E" w:rsidRDefault="00925E55" w:rsidP="00935952">
      <w:pPr>
        <w:pStyle w:val="KeinLeerraum"/>
        <w:rPr>
          <w:rFonts w:eastAsia="Arial"/>
          <w:b w:val="0"/>
          <w:color w:val="000000" w:themeColor="text1"/>
          <w:kern w:val="1"/>
          <w:lang w:val="de-DE"/>
        </w:rPr>
      </w:pPr>
      <w:r w:rsidRPr="00925E55">
        <w:rPr>
          <w:rFonts w:eastAsia="Arial"/>
          <w:color w:val="000000" w:themeColor="text1"/>
          <w:kern w:val="1"/>
          <w:lang w:val="de-DE"/>
        </w:rPr>
        <w:t xml:space="preserve">Private </w:t>
      </w:r>
      <w:r w:rsidRPr="00935952">
        <w:rPr>
          <w:lang w:val="de-DE"/>
        </w:rPr>
        <w:t>Wellness</w:t>
      </w:r>
      <w:r w:rsidRPr="00925E55">
        <w:rPr>
          <w:rFonts w:eastAsia="Arial"/>
          <w:color w:val="000000" w:themeColor="text1"/>
          <w:kern w:val="1"/>
          <w:lang w:val="de-DE"/>
        </w:rPr>
        <w:t>-Oase für einen Tag</w:t>
      </w:r>
    </w:p>
    <w:p w14:paraId="21B298F1" w14:textId="240A2457" w:rsidR="00654E99" w:rsidRPr="00654E99" w:rsidRDefault="00654E99" w:rsidP="00654E99">
      <w:pPr>
        <w:tabs>
          <w:tab w:val="left" w:pos="4253"/>
          <w:tab w:val="left" w:pos="5103"/>
          <w:tab w:val="left" w:pos="5954"/>
          <w:tab w:val="left" w:pos="6804"/>
        </w:tabs>
        <w:spacing w:after="600" w:line="280" w:lineRule="exact"/>
        <w:outlineLvl w:val="0"/>
        <w:rPr>
          <w:sz w:val="24"/>
          <w:szCs w:val="24"/>
          <w:lang w:val="de-DE" w:eastAsia="de-DE" w:bidi="ar-SA"/>
        </w:rPr>
      </w:pPr>
      <w:r w:rsidRPr="2C7C555F">
        <w:rPr>
          <w:sz w:val="24"/>
          <w:szCs w:val="24"/>
          <w:lang w:val="de-DE" w:eastAsia="de-DE" w:bidi="ar-SA"/>
        </w:rPr>
        <w:t xml:space="preserve">Neuartiges Spa-Konzept </w:t>
      </w:r>
      <w:r w:rsidR="006626BB" w:rsidRPr="2C7C555F">
        <w:rPr>
          <w:sz w:val="24"/>
          <w:szCs w:val="24"/>
          <w:lang w:val="de-DE" w:eastAsia="de-DE" w:bidi="ar-SA"/>
        </w:rPr>
        <w:t>„wellnest“</w:t>
      </w:r>
      <w:r w:rsidR="00925E55">
        <w:rPr>
          <w:sz w:val="24"/>
          <w:szCs w:val="24"/>
          <w:lang w:val="de-DE" w:eastAsia="de-DE" w:bidi="ar-SA"/>
        </w:rPr>
        <w:t xml:space="preserve"> </w:t>
      </w:r>
      <w:r w:rsidR="00925E55" w:rsidRPr="00925E55">
        <w:rPr>
          <w:sz w:val="24"/>
          <w:szCs w:val="24"/>
          <w:lang w:val="de-DE" w:eastAsia="de-DE" w:bidi="ar-SA"/>
        </w:rPr>
        <w:t>mit Produkten von Geberit</w:t>
      </w:r>
    </w:p>
    <w:p w14:paraId="5BA2080D" w14:textId="1366A04B" w:rsidR="00654E99" w:rsidRPr="004C15CC" w:rsidRDefault="00654E99" w:rsidP="00654E99">
      <w:pPr>
        <w:tabs>
          <w:tab w:val="center" w:pos="4536"/>
          <w:tab w:val="right" w:pos="9072"/>
        </w:tabs>
        <w:rPr>
          <w:szCs w:val="20"/>
          <w:lang w:val="de-DE"/>
        </w:rPr>
      </w:pPr>
      <w:r w:rsidRPr="004C15CC">
        <w:rPr>
          <w:szCs w:val="20"/>
          <w:lang w:val="de-DE"/>
        </w:rPr>
        <w:t xml:space="preserve">Geberit Vertriebs GmbH, Pfullendorf, </w:t>
      </w:r>
      <w:r w:rsidR="001726EA">
        <w:rPr>
          <w:szCs w:val="20"/>
          <w:lang w:val="de-DE"/>
        </w:rPr>
        <w:t>August</w:t>
      </w:r>
      <w:r w:rsidRPr="004C15CC">
        <w:rPr>
          <w:szCs w:val="20"/>
          <w:lang w:val="de-DE"/>
        </w:rPr>
        <w:t xml:space="preserve"> </w:t>
      </w:r>
      <w:r w:rsidRPr="001726EA">
        <w:rPr>
          <w:szCs w:val="20"/>
          <w:lang w:val="de-DE"/>
        </w:rPr>
        <w:t>2024</w:t>
      </w:r>
    </w:p>
    <w:p w14:paraId="4E78FF3D" w14:textId="15BB671A" w:rsidR="00216B3A" w:rsidRDefault="00216B3A" w:rsidP="61BABB97">
      <w:pPr>
        <w:rPr>
          <w:b/>
          <w:bCs/>
          <w:color w:val="000000" w:themeColor="text1"/>
          <w:lang w:val="de-DE"/>
        </w:rPr>
      </w:pPr>
      <w:bookmarkStart w:id="0" w:name="_Hlk149291915"/>
      <w:bookmarkStart w:id="1" w:name="_Hlk149229700"/>
      <w:r w:rsidRPr="00216B3A">
        <w:rPr>
          <w:b/>
          <w:bCs/>
          <w:color w:val="000000" w:themeColor="text1"/>
          <w:lang w:val="de-DE"/>
        </w:rPr>
        <w:t xml:space="preserve">In der Bornheimer Straße in Bonn erwartet Besucher das exklusive Private-Spa "wellnest", ein Rückzugsort für Entspannung und Erholung, sei es allein, mit dem Partner oder in Begleitung von Freunden. Seit der Eröffnung im Juni 2023 lädt das Spa mit </w:t>
      </w:r>
      <w:r w:rsidR="00BD5C2C">
        <w:rPr>
          <w:b/>
          <w:bCs/>
          <w:color w:val="000000" w:themeColor="text1"/>
          <w:lang w:val="de-DE"/>
        </w:rPr>
        <w:t>wohltuenden</w:t>
      </w:r>
      <w:r w:rsidRPr="00216B3A">
        <w:rPr>
          <w:b/>
          <w:bCs/>
          <w:color w:val="000000" w:themeColor="text1"/>
          <w:lang w:val="de-DE"/>
        </w:rPr>
        <w:t xml:space="preserve"> Annehmlichkeiten wie Whirlpool, Sauna und Erlebnisdusche dazu ein, ein paar Stunden in einer privaten Atmosphäre zu verbringen. Dank der Integration </w:t>
      </w:r>
      <w:r w:rsidR="005C2070">
        <w:rPr>
          <w:b/>
          <w:bCs/>
          <w:color w:val="000000" w:themeColor="text1"/>
          <w:lang w:val="de-DE"/>
        </w:rPr>
        <w:t>eines</w:t>
      </w:r>
      <w:r w:rsidR="005C2070" w:rsidRPr="00216B3A">
        <w:rPr>
          <w:b/>
          <w:bCs/>
          <w:color w:val="000000" w:themeColor="text1"/>
          <w:lang w:val="de-DE"/>
        </w:rPr>
        <w:t xml:space="preserve"> </w:t>
      </w:r>
      <w:r w:rsidRPr="00216B3A">
        <w:rPr>
          <w:b/>
          <w:bCs/>
          <w:color w:val="000000" w:themeColor="text1"/>
          <w:lang w:val="de-DE"/>
        </w:rPr>
        <w:t>Geberit Dusch-WCs in jedem Nest wird das Konzept von Wellness für den ganzen Körper perfekt abgerundet.</w:t>
      </w:r>
    </w:p>
    <w:p w14:paraId="6236B6EE" w14:textId="6CA69A43" w:rsidR="008C2E56" w:rsidRDefault="00B52AE6" w:rsidP="61BABB97">
      <w:pPr>
        <w:rPr>
          <w:rFonts w:eastAsia="Segoe UI"/>
          <w:color w:val="000000" w:themeColor="text1"/>
          <w:lang w:val="de-DE"/>
        </w:rPr>
      </w:pPr>
      <w:r w:rsidRPr="2C7C555F">
        <w:rPr>
          <w:color w:val="000000" w:themeColor="text1"/>
          <w:lang w:val="de-DE"/>
        </w:rPr>
        <w:t>Der Name spricht für sich. Bei</w:t>
      </w:r>
      <w:r w:rsidR="00F27A9D" w:rsidRPr="2C7C555F">
        <w:rPr>
          <w:lang w:val="de-DE"/>
        </w:rPr>
        <w:t xml:space="preserve"> </w:t>
      </w:r>
      <w:r w:rsidR="00F27A9D" w:rsidRPr="2C7C555F">
        <w:rPr>
          <w:color w:val="000000" w:themeColor="text1"/>
          <w:lang w:val="de-DE"/>
        </w:rPr>
        <w:t xml:space="preserve">wellnest dreht sich alles um Auszeit, Ruhe, Wellness, Entspannung und Luxus. Seit der Gründung im Jahr 2017 durch </w:t>
      </w:r>
      <w:r w:rsidR="00B6660B" w:rsidRPr="2C7C555F">
        <w:rPr>
          <w:color w:val="000000" w:themeColor="text1"/>
          <w:lang w:val="de-DE"/>
        </w:rPr>
        <w:t xml:space="preserve">die jungen Unternehmer </w:t>
      </w:r>
      <w:r w:rsidR="00F27A9D" w:rsidRPr="2C7C555F">
        <w:rPr>
          <w:color w:val="000000" w:themeColor="text1"/>
          <w:lang w:val="de-DE"/>
        </w:rPr>
        <w:t>Marc André Pfeiffer und Jacob Fatih ist wellnest mehr als nur ein Ort – es ist eine Vision.</w:t>
      </w:r>
      <w:r w:rsidR="00654E99" w:rsidRPr="2C7C555F">
        <w:rPr>
          <w:color w:val="000000" w:themeColor="text1"/>
          <w:lang w:val="de-DE"/>
        </w:rPr>
        <w:t xml:space="preserve"> </w:t>
      </w:r>
      <w:r w:rsidR="00654E99" w:rsidRPr="2C7C555F">
        <w:rPr>
          <w:rFonts w:eastAsia="Segoe UI"/>
          <w:color w:val="000000" w:themeColor="text1"/>
          <w:lang w:val="de-DE"/>
        </w:rPr>
        <w:t>„Unsere Welt wird immer schnelllebiger und digitaler, da werden echte gemeinsame Erlebnisse wichtiger. Wir ermöglichen besondere Momente der Entspannung</w:t>
      </w:r>
      <w:r w:rsidR="0034041F" w:rsidRPr="2C7C555F">
        <w:rPr>
          <w:rFonts w:eastAsia="Segoe UI"/>
          <w:color w:val="000000" w:themeColor="text1"/>
          <w:lang w:val="de-DE"/>
        </w:rPr>
        <w:t>“</w:t>
      </w:r>
      <w:r w:rsidR="00AE06C4" w:rsidRPr="2C7C555F">
        <w:rPr>
          <w:rFonts w:eastAsia="Segoe UI"/>
          <w:color w:val="000000" w:themeColor="text1"/>
          <w:lang w:val="de-DE"/>
        </w:rPr>
        <w:t xml:space="preserve">, erklärt Pfeiffer. Das Konzept bietet private Spa-Bereiche für </w:t>
      </w:r>
      <w:r w:rsidR="000A4BD8" w:rsidRPr="2C7C555F">
        <w:rPr>
          <w:rFonts w:eastAsia="Segoe UI"/>
          <w:color w:val="000000" w:themeColor="text1"/>
          <w:lang w:val="de-DE"/>
        </w:rPr>
        <w:t>die</w:t>
      </w:r>
      <w:r w:rsidR="00AE06C4" w:rsidRPr="2C7C555F">
        <w:rPr>
          <w:rFonts w:eastAsia="Segoe UI"/>
          <w:color w:val="000000" w:themeColor="text1"/>
          <w:lang w:val="de-DE"/>
        </w:rPr>
        <w:t xml:space="preserve"> ganz persönliche Auszeit vom Alltag. Inspiriert vom gehobenen Hotelbereich, aber zugänglich für alle, möchte </w:t>
      </w:r>
      <w:r w:rsidR="000A4BD8" w:rsidRPr="2C7C555F">
        <w:rPr>
          <w:rFonts w:eastAsia="Segoe UI"/>
          <w:color w:val="000000" w:themeColor="text1"/>
          <w:lang w:val="de-DE"/>
        </w:rPr>
        <w:t>Pfeiffer</w:t>
      </w:r>
      <w:r w:rsidR="00AE06C4" w:rsidRPr="2C7C555F">
        <w:rPr>
          <w:rFonts w:eastAsia="Segoe UI"/>
          <w:color w:val="000000" w:themeColor="text1"/>
          <w:lang w:val="de-DE"/>
        </w:rPr>
        <w:t xml:space="preserve"> den Luxus eines eigenen Wellnessbereichs für alle erlebbar machen.</w:t>
      </w:r>
    </w:p>
    <w:p w14:paraId="2E5D6DCB" w14:textId="5CC376CA" w:rsidR="00654E99" w:rsidRPr="004C15CC" w:rsidRDefault="00BD5C2C" w:rsidP="61BABB97">
      <w:pPr>
        <w:rPr>
          <w:rFonts w:eastAsia="Arial"/>
          <w:color w:val="000000" w:themeColor="text1"/>
          <w:lang w:val="de-DE"/>
        </w:rPr>
      </w:pPr>
      <w:r>
        <w:rPr>
          <w:rFonts w:eastAsia="Segoe UI"/>
          <w:color w:val="000000" w:themeColor="text1"/>
          <w:lang w:val="de-DE"/>
        </w:rPr>
        <w:t>An</w:t>
      </w:r>
      <w:r w:rsidR="008C2E56" w:rsidRPr="008C2E56">
        <w:rPr>
          <w:rFonts w:eastAsia="Segoe UI"/>
          <w:color w:val="000000" w:themeColor="text1"/>
          <w:lang w:val="de-DE"/>
        </w:rPr>
        <w:t xml:space="preserve"> mittlerweile vier Standorten in Essen, Köln, Hamburg und Bonn bietet wellnest private Spa-Bereiche für individuelle Auszeiten vom Alltag. </w:t>
      </w:r>
      <w:r w:rsidR="00E96A70">
        <w:rPr>
          <w:rFonts w:eastAsia="Segoe UI"/>
          <w:color w:val="000000" w:themeColor="text1"/>
          <w:lang w:val="de-DE"/>
        </w:rPr>
        <w:t>In</w:t>
      </w:r>
      <w:r w:rsidR="008C2E56" w:rsidRPr="008C2E56">
        <w:rPr>
          <w:rFonts w:eastAsia="Segoe UI"/>
          <w:color w:val="000000" w:themeColor="text1"/>
          <w:lang w:val="de-DE"/>
        </w:rPr>
        <w:t xml:space="preserve"> Bonn sind 18 Wellness-Räume entstanden, die liebevoll als "Nester" bezeichnet werden </w:t>
      </w:r>
      <w:r w:rsidR="00654E99" w:rsidRPr="2C7C555F">
        <w:rPr>
          <w:rFonts w:eastAsia="Arial"/>
          <w:color w:val="000000" w:themeColor="text1"/>
          <w:lang w:val="de-DE"/>
        </w:rPr>
        <w:t xml:space="preserve">– eines davon komplett barrierefrei. Auf jeweils 35 Quadratmetern </w:t>
      </w:r>
      <w:r w:rsidR="00AE06C4" w:rsidRPr="2C7C555F">
        <w:rPr>
          <w:rFonts w:eastAsia="Arial"/>
          <w:color w:val="000000" w:themeColor="text1"/>
          <w:lang w:val="de-DE"/>
        </w:rPr>
        <w:t xml:space="preserve">erwartet </w:t>
      </w:r>
      <w:r w:rsidR="00D5663F" w:rsidRPr="2C7C555F">
        <w:rPr>
          <w:rFonts w:eastAsia="Arial"/>
          <w:color w:val="000000" w:themeColor="text1"/>
          <w:lang w:val="de-DE"/>
        </w:rPr>
        <w:t>die Gäste</w:t>
      </w:r>
      <w:r w:rsidR="00AE06C4" w:rsidRPr="2C7C555F">
        <w:rPr>
          <w:rFonts w:eastAsia="Arial"/>
          <w:color w:val="000000" w:themeColor="text1"/>
          <w:lang w:val="de-DE"/>
        </w:rPr>
        <w:t xml:space="preserve"> </w:t>
      </w:r>
      <w:r w:rsidR="00654E99" w:rsidRPr="2C7C555F">
        <w:rPr>
          <w:rFonts w:eastAsia="Arial"/>
          <w:color w:val="000000" w:themeColor="text1"/>
          <w:lang w:val="de-DE"/>
        </w:rPr>
        <w:t xml:space="preserve">eine Sauna, ein Whirlpool, ein Ruhebereich und Duschen. Besonders komfortabel: Jedes Nest verfügt über eine eigene sanitäre Anlage mit Dusch-WC. Dadurch </w:t>
      </w:r>
      <w:r w:rsidR="54B6C2F1" w:rsidRPr="2C7C555F">
        <w:rPr>
          <w:rFonts w:eastAsia="Arial"/>
          <w:color w:val="000000" w:themeColor="text1"/>
          <w:lang w:val="de-DE"/>
        </w:rPr>
        <w:t xml:space="preserve">können </w:t>
      </w:r>
      <w:r w:rsidR="008C2E56">
        <w:rPr>
          <w:rFonts w:eastAsia="Arial"/>
          <w:color w:val="000000" w:themeColor="text1"/>
          <w:lang w:val="de-DE"/>
        </w:rPr>
        <w:t>Gäste</w:t>
      </w:r>
      <w:r w:rsidR="00654E99" w:rsidRPr="2C7C555F">
        <w:rPr>
          <w:rFonts w:eastAsia="Arial"/>
          <w:color w:val="000000" w:themeColor="text1"/>
          <w:lang w:val="de-DE"/>
        </w:rPr>
        <w:t xml:space="preserve"> </w:t>
      </w:r>
      <w:r w:rsidR="56529352" w:rsidRPr="2C7C555F">
        <w:rPr>
          <w:rFonts w:eastAsia="Arial"/>
          <w:color w:val="000000" w:themeColor="text1"/>
          <w:lang w:val="de-DE"/>
        </w:rPr>
        <w:t>i</w:t>
      </w:r>
      <w:r w:rsidR="00AE06C4" w:rsidRPr="2C7C555F">
        <w:rPr>
          <w:rFonts w:eastAsia="Arial"/>
          <w:color w:val="000000" w:themeColor="text1"/>
          <w:lang w:val="de-DE"/>
        </w:rPr>
        <w:t>hre Privatsphäre voll und ganz genießen, ohne das Nest für einen Toilettengang verlassen zu müssen.</w:t>
      </w:r>
    </w:p>
    <w:p w14:paraId="61D54E06" w14:textId="534AAF8E" w:rsidR="008C2E56" w:rsidRDefault="00654E99" w:rsidP="008C2E56">
      <w:pPr>
        <w:rPr>
          <w:color w:val="000000" w:themeColor="text1"/>
          <w:lang w:val="de-DE"/>
        </w:rPr>
      </w:pPr>
      <w:bookmarkStart w:id="2" w:name="_Hlk149229520"/>
      <w:r w:rsidRPr="2C7C555F">
        <w:rPr>
          <w:b/>
          <w:bCs/>
          <w:color w:val="000000" w:themeColor="text1"/>
          <w:lang w:val="de-DE"/>
        </w:rPr>
        <w:t xml:space="preserve">Rundum Komfort und Hygiene </w:t>
      </w:r>
      <w:r w:rsidRPr="007E5015">
        <w:rPr>
          <w:lang w:val="de-DE"/>
        </w:rPr>
        <w:br/>
      </w:r>
      <w:bookmarkEnd w:id="2"/>
      <w:r w:rsidR="00216B3A" w:rsidRPr="00216B3A">
        <w:rPr>
          <w:color w:val="000000" w:themeColor="text1"/>
          <w:lang w:val="de-DE"/>
        </w:rPr>
        <w:t xml:space="preserve">Es passt zum </w:t>
      </w:r>
      <w:r w:rsidR="001726EA">
        <w:rPr>
          <w:color w:val="000000" w:themeColor="text1"/>
          <w:lang w:val="de-DE"/>
        </w:rPr>
        <w:t>umfassenden</w:t>
      </w:r>
      <w:r w:rsidR="00216B3A" w:rsidRPr="00216B3A">
        <w:rPr>
          <w:color w:val="000000" w:themeColor="text1"/>
          <w:lang w:val="de-DE"/>
        </w:rPr>
        <w:t xml:space="preserve"> 360-Grad-Wohlfühlkonzept von wellnest, dass auch der Po beim Thema Wellness </w:t>
      </w:r>
      <w:r w:rsidR="00BD5C2C">
        <w:rPr>
          <w:color w:val="000000" w:themeColor="text1"/>
          <w:lang w:val="de-DE"/>
        </w:rPr>
        <w:t>mit bedacht wurde</w:t>
      </w:r>
      <w:r w:rsidR="00216B3A" w:rsidRPr="00216B3A">
        <w:rPr>
          <w:color w:val="000000" w:themeColor="text1"/>
          <w:lang w:val="de-DE"/>
        </w:rPr>
        <w:t xml:space="preserve">. Denn bei allen WC-Anlagen wurde </w:t>
      </w:r>
      <w:r w:rsidR="000C1050">
        <w:rPr>
          <w:color w:val="000000" w:themeColor="text1"/>
          <w:lang w:val="de-DE"/>
        </w:rPr>
        <w:t>jeweils ein</w:t>
      </w:r>
      <w:r w:rsidR="00216B3A" w:rsidRPr="00216B3A">
        <w:rPr>
          <w:color w:val="000000" w:themeColor="text1"/>
          <w:lang w:val="de-DE"/>
        </w:rPr>
        <w:t xml:space="preserve"> Geberit AquaClean Sela </w:t>
      </w:r>
      <w:r w:rsidR="000C1050">
        <w:rPr>
          <w:color w:val="000000" w:themeColor="text1"/>
          <w:lang w:val="de-DE"/>
        </w:rPr>
        <w:t xml:space="preserve">Dusch-WC </w:t>
      </w:r>
      <w:r w:rsidR="00216B3A" w:rsidRPr="00216B3A">
        <w:rPr>
          <w:color w:val="000000" w:themeColor="text1"/>
          <w:lang w:val="de-DE"/>
        </w:rPr>
        <w:t>installiert. Das puristisch-elegante Dusch-WC fügt sich nahtlos in die hochwertige Badezimmereinrichtung ein und bietet den Gästen ein hohes Maß an Komfort und Hygiene. Die WhirlSpray-Duschtechnologie des Sela Dusch-WCs sorgt für eine sanfte und gründliche Intimreinigung</w:t>
      </w:r>
      <w:r w:rsidR="008D3EA4">
        <w:rPr>
          <w:color w:val="000000" w:themeColor="text1"/>
          <w:lang w:val="de-DE"/>
        </w:rPr>
        <w:t xml:space="preserve"> </w:t>
      </w:r>
      <w:r w:rsidR="008D3EA4" w:rsidRPr="008D3EA4">
        <w:rPr>
          <w:color w:val="000000" w:themeColor="text1"/>
          <w:lang w:val="de-DE"/>
        </w:rPr>
        <w:t>und schenkt ein angenehmes Frischegefühl</w:t>
      </w:r>
      <w:r w:rsidR="00216B3A" w:rsidRPr="00216B3A">
        <w:rPr>
          <w:color w:val="000000" w:themeColor="text1"/>
          <w:lang w:val="de-DE"/>
        </w:rPr>
        <w:t>. Durch das Wandbedienpanel haben die Gäste die Möglichkeit, die Funktionen des Dusch-WCs ganz einfach zu steuern.</w:t>
      </w:r>
    </w:p>
    <w:p w14:paraId="1BA06553" w14:textId="1B0D2711" w:rsidR="008C6A68" w:rsidRPr="00B33BA0" w:rsidRDefault="00654E99" w:rsidP="00630D46">
      <w:pPr>
        <w:rPr>
          <w:color w:val="000000" w:themeColor="text1"/>
          <w:lang w:val="de-DE"/>
        </w:rPr>
      </w:pPr>
      <w:r w:rsidRPr="2C7C555F">
        <w:rPr>
          <w:b/>
          <w:bCs/>
          <w:lang w:val="de-DE"/>
        </w:rPr>
        <w:t>Organisches Desig</w:t>
      </w:r>
      <w:r w:rsidR="00A71776">
        <w:rPr>
          <w:b/>
          <w:bCs/>
          <w:lang w:val="de-DE"/>
        </w:rPr>
        <w:t>n</w:t>
      </w:r>
      <w:r w:rsidR="00A71776">
        <w:rPr>
          <w:lang w:val="de-DE"/>
        </w:rPr>
        <w:br/>
      </w:r>
      <w:r w:rsidR="00630D46" w:rsidRPr="00630D46">
        <w:rPr>
          <w:lang w:val="de-DE"/>
        </w:rPr>
        <w:t>Das organische Design der Nester im wellnest-Spa</w:t>
      </w:r>
      <w:r w:rsidR="00630D46">
        <w:rPr>
          <w:lang w:val="de-DE"/>
        </w:rPr>
        <w:t xml:space="preserve"> </w:t>
      </w:r>
      <w:r w:rsidR="00630D46" w:rsidRPr="00630D46">
        <w:rPr>
          <w:lang w:val="de-DE"/>
        </w:rPr>
        <w:t>wurde sorgfältig ausgewählt, wobei besonderer Wert auf eine gelungene Symbiose aus Funktionalität und Ästhetik</w:t>
      </w:r>
      <w:r w:rsidR="00630D46">
        <w:rPr>
          <w:lang w:val="de-DE"/>
        </w:rPr>
        <w:t xml:space="preserve"> gelegt wurde. </w:t>
      </w:r>
      <w:r w:rsidR="00A71776" w:rsidRPr="00A71776">
        <w:rPr>
          <w:lang w:val="de-DE"/>
        </w:rPr>
        <w:t>Die modernen runden Geberit VariForm Aufsatzwaschtische und die weiße Betätigungsplatte Geberit Sigma20 mit ihren stilvollen Designringen in mattem Weiß fügen sich perfekt in das Gesamtkonzept ein</w:t>
      </w:r>
      <w:r w:rsidR="00630D46">
        <w:rPr>
          <w:lang w:val="de-DE"/>
        </w:rPr>
        <w:t xml:space="preserve">. </w:t>
      </w:r>
      <w:r w:rsidR="008F4F69">
        <w:rPr>
          <w:lang w:val="de-DE"/>
        </w:rPr>
        <w:t>Die Nester</w:t>
      </w:r>
      <w:r w:rsidR="00A71776" w:rsidRPr="00A71776">
        <w:rPr>
          <w:lang w:val="de-DE"/>
        </w:rPr>
        <w:t xml:space="preserve"> </w:t>
      </w:r>
      <w:r w:rsidR="00A71776" w:rsidRPr="00A71776">
        <w:rPr>
          <w:lang w:val="de-DE"/>
        </w:rPr>
        <w:lastRenderedPageBreak/>
        <w:t>schaffen eine Atmosphäre der Ruhe und Gelassenheit, die an luxuriöse Hotelzimmer und Wellness-Spas erinnert. Die blaue Beleuchtung, Holzelemente und warmes Licht tragen zu einem harmonischen Ambiente bei, das die Sinne beruhigt und zum Entspannen einlädt.</w:t>
      </w:r>
      <w:r w:rsidRPr="007E5015">
        <w:rPr>
          <w:lang w:val="de-DE"/>
        </w:rPr>
        <w:br/>
      </w:r>
      <w:r w:rsidRPr="007E5015">
        <w:rPr>
          <w:lang w:val="de-DE"/>
        </w:rPr>
        <w:br/>
      </w:r>
      <w:r w:rsidRPr="2C7C555F">
        <w:rPr>
          <w:b/>
          <w:bCs/>
          <w:lang w:val="de-DE"/>
        </w:rPr>
        <w:t>Auf Expansionskurs</w:t>
      </w:r>
      <w:r w:rsidRPr="007E5015">
        <w:rPr>
          <w:lang w:val="de-DE"/>
        </w:rPr>
        <w:br/>
      </w:r>
      <w:bookmarkEnd w:id="0"/>
      <w:bookmarkEnd w:id="1"/>
      <w:r w:rsidR="007E5015" w:rsidRPr="007E5015">
        <w:rPr>
          <w:color w:val="000000" w:themeColor="text1"/>
          <w:lang w:val="de-DE"/>
        </w:rPr>
        <w:t>Marc André Pfeiffer und Jacob Fatih</w:t>
      </w:r>
      <w:r w:rsidR="00216B3A" w:rsidRPr="00216B3A">
        <w:rPr>
          <w:lang w:val="de-DE"/>
        </w:rPr>
        <w:t xml:space="preserve"> </w:t>
      </w:r>
      <w:r w:rsidR="00216B3A" w:rsidRPr="00216B3A">
        <w:rPr>
          <w:color w:val="000000" w:themeColor="text1"/>
          <w:lang w:val="de-DE"/>
        </w:rPr>
        <w:t xml:space="preserve">freuen sich über </w:t>
      </w:r>
      <w:r w:rsidR="00AD4E7E">
        <w:rPr>
          <w:color w:val="000000" w:themeColor="text1"/>
          <w:lang w:val="de-DE"/>
        </w:rPr>
        <w:t>die positive Resonanz</w:t>
      </w:r>
      <w:r w:rsidR="00216B3A" w:rsidRPr="00216B3A">
        <w:rPr>
          <w:color w:val="000000" w:themeColor="text1"/>
          <w:lang w:val="de-DE"/>
        </w:rPr>
        <w:t xml:space="preserve"> und </w:t>
      </w:r>
      <w:r w:rsidR="00AD4E7E">
        <w:rPr>
          <w:color w:val="000000" w:themeColor="text1"/>
          <w:lang w:val="de-DE"/>
        </w:rPr>
        <w:t>die</w:t>
      </w:r>
      <w:r w:rsidR="00216B3A" w:rsidRPr="00216B3A">
        <w:rPr>
          <w:color w:val="000000" w:themeColor="text1"/>
          <w:lang w:val="de-DE"/>
        </w:rPr>
        <w:t xml:space="preserve"> steigende Nachfrage und planen eine Expansion des Unternehmens in weitere Städte. Ihr Ziel: wellnest für ein breiteres Publikum zugänglich zu machen und mehr Menschen die Möglichkeit zu bieten, die Annehmlichkeiten und </w:t>
      </w:r>
      <w:r w:rsidR="00AD4E7E">
        <w:rPr>
          <w:color w:val="000000" w:themeColor="text1"/>
          <w:lang w:val="de-DE"/>
        </w:rPr>
        <w:t xml:space="preserve">das </w:t>
      </w:r>
      <w:r w:rsidR="00216B3A" w:rsidRPr="00216B3A">
        <w:rPr>
          <w:color w:val="000000" w:themeColor="text1"/>
          <w:lang w:val="de-DE"/>
        </w:rPr>
        <w:t>Service</w:t>
      </w:r>
      <w:r w:rsidR="00B33BA0">
        <w:rPr>
          <w:color w:val="000000" w:themeColor="text1"/>
          <w:lang w:val="de-DE"/>
        </w:rPr>
        <w:t>-Repertoire</w:t>
      </w:r>
      <w:r w:rsidR="00216B3A" w:rsidRPr="00216B3A">
        <w:rPr>
          <w:color w:val="000000" w:themeColor="text1"/>
          <w:lang w:val="de-DE"/>
        </w:rPr>
        <w:t xml:space="preserve"> des Spas zu genießen. Marc André Pfeiffer ist entschlossen, </w:t>
      </w:r>
      <w:r w:rsidR="00B33BA0" w:rsidRPr="00B33BA0">
        <w:rPr>
          <w:color w:val="000000" w:themeColor="text1"/>
          <w:lang w:val="de-DE"/>
        </w:rPr>
        <w:t>langfristig deutschlandweit in zentralen städtischen Lagen vertreten zu sein,</w:t>
      </w:r>
      <w:r w:rsidR="00B33BA0">
        <w:rPr>
          <w:color w:val="000000" w:themeColor="text1"/>
          <w:lang w:val="de-DE"/>
        </w:rPr>
        <w:t xml:space="preserve"> </w:t>
      </w:r>
      <w:r w:rsidR="00216B3A" w:rsidRPr="00216B3A">
        <w:rPr>
          <w:color w:val="000000" w:themeColor="text1"/>
          <w:lang w:val="de-DE"/>
        </w:rPr>
        <w:t>um noch mehr Menschen einen Ort der Entspannung und des Wohlbefindens zu bieten.</w:t>
      </w:r>
      <w:r w:rsidR="00216B3A">
        <w:rPr>
          <w:color w:val="000000" w:themeColor="text1"/>
          <w:lang w:val="de-DE"/>
        </w:rPr>
        <w:t xml:space="preserve"> </w:t>
      </w:r>
    </w:p>
    <w:p w14:paraId="2F533011" w14:textId="77777777" w:rsidR="00216B3A" w:rsidRDefault="00216B3A" w:rsidP="00654E99">
      <w:pPr>
        <w:rPr>
          <w:rFonts w:ascii="Segoe UI" w:hAnsi="Segoe UI" w:cs="Segoe UI"/>
          <w:color w:val="0D0D0D"/>
          <w:shd w:val="clear" w:color="auto" w:fill="FFFFFF"/>
          <w:lang w:val="de-DE"/>
        </w:rPr>
      </w:pPr>
    </w:p>
    <w:p w14:paraId="20371EA1" w14:textId="1EDD6AB4" w:rsidR="00654E99" w:rsidRPr="00654E99" w:rsidRDefault="00654E99" w:rsidP="00654E99">
      <w:pPr>
        <w:rPr>
          <w:b/>
          <w:bCs/>
          <w:lang w:val="de-DE"/>
        </w:rPr>
      </w:pPr>
      <w:r w:rsidRPr="00654E99">
        <w:rPr>
          <w:b/>
          <w:lang w:val="de-DE"/>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8"/>
        <w:gridCol w:w="5786"/>
      </w:tblGrid>
      <w:tr w:rsidR="008642A8" w:rsidRPr="00F45F6B" w14:paraId="3186AE4C" w14:textId="77777777" w:rsidTr="008642A8">
        <w:tc>
          <w:tcPr>
            <w:tcW w:w="3428" w:type="dxa"/>
          </w:tcPr>
          <w:p w14:paraId="0416509C" w14:textId="360ADD25" w:rsidR="008642A8" w:rsidRDefault="008642A8" w:rsidP="00654E99">
            <w:pPr>
              <w:tabs>
                <w:tab w:val="left" w:pos="1573"/>
              </w:tabs>
              <w:rPr>
                <w:noProof/>
                <w:lang w:val="de-DE"/>
              </w:rPr>
            </w:pPr>
            <w:r>
              <w:rPr>
                <w:noProof/>
                <w:lang w:val="de-DE"/>
              </w:rPr>
              <w:drawing>
                <wp:anchor distT="0" distB="0" distL="114300" distR="114300" simplePos="0" relativeHeight="251658247" behindDoc="1" locked="0" layoutInCell="1" allowOverlap="1" wp14:anchorId="0319F76D" wp14:editId="39F9822E">
                  <wp:simplePos x="0" y="0"/>
                  <wp:positionH relativeFrom="column">
                    <wp:posOffset>-68580</wp:posOffset>
                  </wp:positionH>
                  <wp:positionV relativeFrom="paragraph">
                    <wp:posOffset>0</wp:posOffset>
                  </wp:positionV>
                  <wp:extent cx="1737360" cy="1183640"/>
                  <wp:effectExtent l="0" t="0" r="0" b="0"/>
                  <wp:wrapSquare wrapText="bothSides"/>
                  <wp:docPr id="419615636" name="Grafik 419615636" descr="Ein Bild, das draußen, Wolke, Himmel,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615636" name="Grafik 4" descr="Ein Bild, das draußen, Wolke, Himmel, Fenster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37360" cy="1183640"/>
                          </a:xfrm>
                          <a:prstGeom prst="rect">
                            <a:avLst/>
                          </a:prstGeom>
                        </pic:spPr>
                      </pic:pic>
                    </a:graphicData>
                  </a:graphic>
                </wp:anchor>
              </w:drawing>
            </w:r>
          </w:p>
        </w:tc>
        <w:tc>
          <w:tcPr>
            <w:tcW w:w="5786" w:type="dxa"/>
          </w:tcPr>
          <w:p w14:paraId="10C7303D" w14:textId="77777777" w:rsidR="008642A8" w:rsidRPr="00654E99" w:rsidRDefault="008642A8" w:rsidP="008642A8">
            <w:pPr>
              <w:spacing w:after="0"/>
              <w:rPr>
                <w:rFonts w:ascii="Times New Roman" w:hAnsi="Times New Roman" w:cs="Times New Roman"/>
                <w:b/>
                <w:bCs/>
                <w:lang w:val="de-DE" w:eastAsia="en-US" w:bidi="en-US"/>
              </w:rPr>
            </w:pPr>
            <w:r w:rsidRPr="00654E99">
              <w:rPr>
                <w:b/>
                <w:bCs/>
                <w:color w:val="000000"/>
                <w:shd w:val="clear" w:color="auto" w:fill="FFFFFF"/>
                <w:lang w:val="de-DE" w:eastAsia="en-US" w:bidi="en-US"/>
              </w:rPr>
              <w:t>[Geberit_Referenz_wellnest_Aussenansicht.jpg] </w:t>
            </w:r>
          </w:p>
          <w:p w14:paraId="1380831C" w14:textId="77777777" w:rsidR="008642A8" w:rsidRDefault="008642A8" w:rsidP="008642A8">
            <w:pPr>
              <w:rPr>
                <w:lang w:val="de-DE" w:eastAsia="en-US" w:bidi="en-US"/>
              </w:rPr>
            </w:pPr>
            <w:r w:rsidRPr="00F45F6B">
              <w:rPr>
                <w:color w:val="000000" w:themeColor="text1"/>
                <w:lang w:val="de-DE" w:eastAsia="en-US" w:bidi="en-US"/>
              </w:rPr>
              <w:t xml:space="preserve">In zentraler Innenstadtlage </w:t>
            </w:r>
            <w:r>
              <w:rPr>
                <w:color w:val="000000" w:themeColor="text1"/>
                <w:lang w:val="de-DE" w:eastAsia="en-US" w:bidi="en-US"/>
              </w:rPr>
              <w:t>steht</w:t>
            </w:r>
            <w:r w:rsidRPr="2C7C555F">
              <w:rPr>
                <w:color w:val="000000" w:themeColor="text1"/>
                <w:lang w:val="de-DE" w:eastAsia="en-US" w:bidi="en-US"/>
              </w:rPr>
              <w:t xml:space="preserve"> im Private-Spa wellnest Wohlbefinden im Mittelpunkt.</w:t>
            </w:r>
            <w:r w:rsidRPr="2C7C555F">
              <w:rPr>
                <w:lang w:val="de-DE" w:eastAsia="en-US" w:bidi="en-US"/>
              </w:rPr>
              <w:t xml:space="preserve"> </w:t>
            </w:r>
            <w:r>
              <w:br/>
            </w:r>
            <w:r w:rsidRPr="2C7C555F">
              <w:rPr>
                <w:lang w:val="de-DE" w:eastAsia="en-US" w:bidi="en-US"/>
              </w:rPr>
              <w:t>Foto: Geberit</w:t>
            </w:r>
          </w:p>
          <w:p w14:paraId="671F2977" w14:textId="1541BC1C" w:rsidR="008642A8" w:rsidRPr="008642A8" w:rsidRDefault="008642A8" w:rsidP="008642A8">
            <w:pPr>
              <w:rPr>
                <w:lang w:val="de-DE" w:eastAsia="en-US" w:bidi="en-US"/>
              </w:rPr>
            </w:pPr>
          </w:p>
        </w:tc>
      </w:tr>
      <w:tr w:rsidR="00443044" w:rsidRPr="00654E99" w14:paraId="78EF0D7D" w14:textId="77777777" w:rsidTr="2C7C555F">
        <w:trPr>
          <w:trHeight w:val="2103"/>
        </w:trPr>
        <w:tc>
          <w:tcPr>
            <w:tcW w:w="3428" w:type="dxa"/>
          </w:tcPr>
          <w:p w14:paraId="375B9072" w14:textId="3C940D9E" w:rsidR="00654E99" w:rsidRPr="00654E99" w:rsidRDefault="000C090F" w:rsidP="00654E99">
            <w:pPr>
              <w:rPr>
                <w:lang w:val="de-DE" w:eastAsia="en-US" w:bidi="en-US"/>
              </w:rPr>
            </w:pPr>
            <w:r>
              <w:rPr>
                <w:noProof/>
                <w:lang w:val="de-DE"/>
              </w:rPr>
              <w:drawing>
                <wp:anchor distT="0" distB="0" distL="114300" distR="114300" simplePos="0" relativeHeight="251658246" behindDoc="1" locked="0" layoutInCell="1" allowOverlap="1" wp14:anchorId="16DB3646" wp14:editId="6499A937">
                  <wp:simplePos x="0" y="0"/>
                  <wp:positionH relativeFrom="column">
                    <wp:posOffset>-67310</wp:posOffset>
                  </wp:positionH>
                  <wp:positionV relativeFrom="paragraph">
                    <wp:posOffset>0</wp:posOffset>
                  </wp:positionV>
                  <wp:extent cx="1737360" cy="1158869"/>
                  <wp:effectExtent l="0" t="0" r="0" b="3810"/>
                  <wp:wrapTight wrapText="bothSides">
                    <wp:wrapPolygon edited="0">
                      <wp:start x="0" y="0"/>
                      <wp:lineTo x="0" y="21316"/>
                      <wp:lineTo x="21316" y="21316"/>
                      <wp:lineTo x="21316" y="0"/>
                      <wp:lineTo x="0" y="0"/>
                    </wp:wrapPolygon>
                  </wp:wrapTight>
                  <wp:docPr id="498420397" name="Grafik 498420397" descr="Ein Bild, das Im Haus, Mobiliar, Wand,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420397" name="Grafik 3" descr="Ein Bild, das Im Haus, Mobiliar, Wand, Inneneinrichtung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37360" cy="1158869"/>
                          </a:xfrm>
                          <a:prstGeom prst="rect">
                            <a:avLst/>
                          </a:prstGeom>
                        </pic:spPr>
                      </pic:pic>
                    </a:graphicData>
                  </a:graphic>
                </wp:anchor>
              </w:drawing>
            </w:r>
          </w:p>
        </w:tc>
        <w:tc>
          <w:tcPr>
            <w:tcW w:w="5786" w:type="dxa"/>
          </w:tcPr>
          <w:p w14:paraId="4EC14506" w14:textId="77777777" w:rsidR="00654E99" w:rsidRPr="00654E99" w:rsidRDefault="00654E99" w:rsidP="00654E99">
            <w:pPr>
              <w:spacing w:after="0"/>
              <w:rPr>
                <w:rFonts w:ascii="Times New Roman" w:hAnsi="Times New Roman" w:cs="Times New Roman"/>
                <w:b/>
                <w:bCs/>
                <w:lang w:val="de-DE" w:eastAsia="en-US" w:bidi="en-US"/>
              </w:rPr>
            </w:pPr>
            <w:r w:rsidRPr="00654E99">
              <w:rPr>
                <w:b/>
                <w:bCs/>
                <w:color w:val="000000"/>
                <w:shd w:val="clear" w:color="auto" w:fill="FFFFFF"/>
                <w:lang w:val="de-DE" w:eastAsia="en-US" w:bidi="en-US"/>
              </w:rPr>
              <w:t>[Geberit_Referenz_wellnest_Nest-Ansicht.jpg] </w:t>
            </w:r>
          </w:p>
          <w:p w14:paraId="6781C853" w14:textId="77777777" w:rsidR="00654E99" w:rsidRPr="00654E99" w:rsidRDefault="00654E99" w:rsidP="00654E99">
            <w:pPr>
              <w:rPr>
                <w:lang w:val="de-DE" w:eastAsia="en-US" w:bidi="en-US"/>
              </w:rPr>
            </w:pPr>
            <w:r w:rsidRPr="00654E99">
              <w:rPr>
                <w:lang w:val="de-DE" w:eastAsia="en-US" w:bidi="en-US"/>
              </w:rPr>
              <w:t>Bei wellnest geht es um Auszeit, Ruhe, Wellness, Entspannung und Luxus.</w:t>
            </w:r>
            <w:r w:rsidRPr="00654E99">
              <w:rPr>
                <w:lang w:val="de-DE" w:eastAsia="en-US" w:bidi="en-US"/>
              </w:rPr>
              <w:br/>
              <w:t>Foto: Geberit</w:t>
            </w:r>
          </w:p>
        </w:tc>
      </w:tr>
      <w:tr w:rsidR="00443044" w:rsidRPr="006C6302" w14:paraId="7C603B60" w14:textId="77777777" w:rsidTr="2C7C555F">
        <w:trPr>
          <w:trHeight w:val="2163"/>
        </w:trPr>
        <w:tc>
          <w:tcPr>
            <w:tcW w:w="3428" w:type="dxa"/>
          </w:tcPr>
          <w:p w14:paraId="05E55F7D" w14:textId="1386D440" w:rsidR="00654E99" w:rsidRPr="00654E99" w:rsidRDefault="00B44F43" w:rsidP="00654E99">
            <w:pPr>
              <w:rPr>
                <w:bCs/>
                <w:noProof/>
                <w:lang w:val="de-DE" w:eastAsia="en-US" w:bidi="en-US"/>
              </w:rPr>
            </w:pPr>
            <w:r>
              <w:rPr>
                <w:bCs/>
                <w:noProof/>
                <w:lang w:val="de-DE"/>
              </w:rPr>
              <w:drawing>
                <wp:anchor distT="0" distB="0" distL="114300" distR="114300" simplePos="0" relativeHeight="251658248" behindDoc="1" locked="0" layoutInCell="1" allowOverlap="1" wp14:anchorId="3689509A" wp14:editId="30069E65">
                  <wp:simplePos x="0" y="0"/>
                  <wp:positionH relativeFrom="column">
                    <wp:posOffset>-68580</wp:posOffset>
                  </wp:positionH>
                  <wp:positionV relativeFrom="paragraph">
                    <wp:posOffset>38100</wp:posOffset>
                  </wp:positionV>
                  <wp:extent cx="1737360" cy="1112106"/>
                  <wp:effectExtent l="0" t="0" r="0" b="0"/>
                  <wp:wrapTight wrapText="bothSides">
                    <wp:wrapPolygon edited="0">
                      <wp:start x="0" y="0"/>
                      <wp:lineTo x="0" y="21094"/>
                      <wp:lineTo x="21316" y="21094"/>
                      <wp:lineTo x="21316" y="0"/>
                      <wp:lineTo x="0" y="0"/>
                    </wp:wrapPolygon>
                  </wp:wrapTight>
                  <wp:docPr id="22267541" name="Grafik 22267541" descr="Ein Bild, das Wand, Im Haus, Hotel, Du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67541" name="Grafik 6" descr="Ein Bild, das Wand, Im Haus, Hotel, Dusche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37360" cy="1112106"/>
                          </a:xfrm>
                          <a:prstGeom prst="rect">
                            <a:avLst/>
                          </a:prstGeom>
                        </pic:spPr>
                      </pic:pic>
                    </a:graphicData>
                  </a:graphic>
                </wp:anchor>
              </w:drawing>
            </w:r>
          </w:p>
        </w:tc>
        <w:tc>
          <w:tcPr>
            <w:tcW w:w="5786" w:type="dxa"/>
          </w:tcPr>
          <w:p w14:paraId="4B8CE140" w14:textId="77777777" w:rsidR="00654E99" w:rsidRPr="00654E99" w:rsidRDefault="00654E99" w:rsidP="00654E99">
            <w:pPr>
              <w:spacing w:after="0"/>
              <w:rPr>
                <w:rFonts w:ascii="Times New Roman" w:hAnsi="Times New Roman" w:cs="Times New Roman"/>
                <w:b/>
                <w:bCs/>
                <w:lang w:val="de-DE" w:eastAsia="en-US" w:bidi="en-US"/>
              </w:rPr>
            </w:pPr>
            <w:r w:rsidRPr="00654E99">
              <w:rPr>
                <w:b/>
                <w:bCs/>
                <w:color w:val="000000"/>
                <w:shd w:val="clear" w:color="auto" w:fill="FFFFFF"/>
                <w:lang w:val="de-DE" w:eastAsia="en-US" w:bidi="en-US"/>
              </w:rPr>
              <w:t>[Geberit_Referenz_Wellnest_Spa.jpg] </w:t>
            </w:r>
          </w:p>
          <w:p w14:paraId="76AA3FD8" w14:textId="0C7FE64B" w:rsidR="00654E99" w:rsidRPr="00654E99" w:rsidRDefault="00654E99" w:rsidP="00654E99">
            <w:pPr>
              <w:spacing w:after="0"/>
              <w:rPr>
                <w:b/>
                <w:bCs/>
                <w:color w:val="000000"/>
                <w:shd w:val="clear" w:color="auto" w:fill="FFFFFF"/>
                <w:lang w:val="de-DE" w:eastAsia="en-US" w:bidi="en-US"/>
              </w:rPr>
            </w:pPr>
            <w:r w:rsidRPr="2C7C555F">
              <w:rPr>
                <w:rFonts w:eastAsia="Arial"/>
                <w:color w:val="000000" w:themeColor="text1"/>
                <w:lang w:val="de-DE" w:eastAsia="en-US" w:bidi="en-US"/>
              </w:rPr>
              <w:t>Auf jeweils 35 Quadratmetern sind eine Sauna, ein Whirlpool, ein Ruhebereich</w:t>
            </w:r>
            <w:r w:rsidR="23661EB3" w:rsidRPr="2C7C555F">
              <w:rPr>
                <w:rFonts w:eastAsia="Arial"/>
                <w:color w:val="000000" w:themeColor="text1"/>
                <w:lang w:val="de-DE" w:eastAsia="en-US" w:bidi="en-US"/>
              </w:rPr>
              <w:t xml:space="preserve">, </w:t>
            </w:r>
            <w:r w:rsidRPr="2C7C555F">
              <w:rPr>
                <w:rFonts w:eastAsia="Arial"/>
                <w:color w:val="000000" w:themeColor="text1"/>
                <w:lang w:val="de-DE" w:eastAsia="en-US" w:bidi="en-US"/>
              </w:rPr>
              <w:t xml:space="preserve">Duschen </w:t>
            </w:r>
            <w:r w:rsidR="23661EB3" w:rsidRPr="2C7C555F">
              <w:rPr>
                <w:rFonts w:eastAsia="Arial"/>
                <w:color w:val="000000" w:themeColor="text1"/>
                <w:lang w:val="de-DE" w:eastAsia="en-US" w:bidi="en-US"/>
              </w:rPr>
              <w:t xml:space="preserve">und ein Geberit AquaClean Dusch-WC </w:t>
            </w:r>
            <w:r w:rsidRPr="2C7C555F">
              <w:rPr>
                <w:rFonts w:eastAsia="Arial"/>
                <w:color w:val="000000" w:themeColor="text1"/>
                <w:lang w:val="de-DE" w:eastAsia="en-US" w:bidi="en-US"/>
              </w:rPr>
              <w:t>untergebracht.</w:t>
            </w:r>
            <w:r>
              <w:br/>
            </w:r>
            <w:r w:rsidRPr="2C7C555F">
              <w:rPr>
                <w:lang w:val="de-DE" w:eastAsia="en-US" w:bidi="en-US"/>
              </w:rPr>
              <w:t>Foto: Geberit</w:t>
            </w:r>
          </w:p>
        </w:tc>
      </w:tr>
      <w:tr w:rsidR="00443044" w:rsidRPr="009471E8" w14:paraId="55A22F37" w14:textId="77777777" w:rsidTr="2C7C555F">
        <w:trPr>
          <w:trHeight w:val="2117"/>
        </w:trPr>
        <w:tc>
          <w:tcPr>
            <w:tcW w:w="3428" w:type="dxa"/>
          </w:tcPr>
          <w:p w14:paraId="12D2C019" w14:textId="77777777" w:rsidR="00654E99" w:rsidRPr="00654E99" w:rsidRDefault="00654E99" w:rsidP="00654E99">
            <w:pPr>
              <w:rPr>
                <w:bCs/>
                <w:noProof/>
                <w:lang w:val="de-DE" w:eastAsia="en-US" w:bidi="en-US"/>
              </w:rPr>
            </w:pPr>
            <w:r w:rsidRPr="00654E99">
              <w:rPr>
                <w:bCs/>
                <w:noProof/>
                <w:lang w:val="de-DE"/>
              </w:rPr>
              <w:lastRenderedPageBreak/>
              <w:drawing>
                <wp:anchor distT="0" distB="0" distL="114300" distR="114300" simplePos="0" relativeHeight="251658243" behindDoc="1" locked="0" layoutInCell="1" allowOverlap="1" wp14:anchorId="7C5CC0F4" wp14:editId="145B0B49">
                  <wp:simplePos x="0" y="0"/>
                  <wp:positionH relativeFrom="column">
                    <wp:posOffset>-65405</wp:posOffset>
                  </wp:positionH>
                  <wp:positionV relativeFrom="paragraph">
                    <wp:posOffset>48895</wp:posOffset>
                  </wp:positionV>
                  <wp:extent cx="1737360" cy="1157813"/>
                  <wp:effectExtent l="0" t="0" r="0" b="4445"/>
                  <wp:wrapTight wrapText="bothSides">
                    <wp:wrapPolygon edited="0">
                      <wp:start x="0" y="0"/>
                      <wp:lineTo x="0" y="21327"/>
                      <wp:lineTo x="21316" y="21327"/>
                      <wp:lineTo x="21316" y="0"/>
                      <wp:lineTo x="0" y="0"/>
                    </wp:wrapPolygon>
                  </wp:wrapTight>
                  <wp:docPr id="600088571" name="Grafik 600088571" descr="Ein Bild, das Person, Im Haus, Töpferschei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088571" name="Grafik 3" descr="Ein Bild, das Person, Im Haus, Töpferscheibe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737360" cy="1157813"/>
                          </a:xfrm>
                          <a:prstGeom prst="rect">
                            <a:avLst/>
                          </a:prstGeom>
                        </pic:spPr>
                      </pic:pic>
                    </a:graphicData>
                  </a:graphic>
                  <wp14:sizeRelH relativeFrom="margin">
                    <wp14:pctWidth>0</wp14:pctWidth>
                  </wp14:sizeRelH>
                  <wp14:sizeRelV relativeFrom="margin">
                    <wp14:pctHeight>0</wp14:pctHeight>
                  </wp14:sizeRelV>
                </wp:anchor>
              </w:drawing>
            </w:r>
          </w:p>
        </w:tc>
        <w:tc>
          <w:tcPr>
            <w:tcW w:w="5786" w:type="dxa"/>
            <w:shd w:val="clear" w:color="auto" w:fill="auto"/>
          </w:tcPr>
          <w:p w14:paraId="3A203A0D" w14:textId="77777777" w:rsidR="00654E99" w:rsidRPr="00654E99" w:rsidRDefault="00654E99" w:rsidP="00654E99">
            <w:pPr>
              <w:spacing w:after="0"/>
              <w:rPr>
                <w:rFonts w:ascii="Times New Roman" w:hAnsi="Times New Roman" w:cs="Times New Roman"/>
                <w:b/>
                <w:bCs/>
                <w:lang w:val="de-DE" w:eastAsia="en-US" w:bidi="en-US"/>
              </w:rPr>
            </w:pPr>
            <w:r w:rsidRPr="00654E99">
              <w:rPr>
                <w:b/>
                <w:bCs/>
                <w:color w:val="000000"/>
                <w:shd w:val="clear" w:color="auto" w:fill="FFFFFF"/>
                <w:lang w:val="de-DE" w:eastAsia="en-US" w:bidi="en-US"/>
              </w:rPr>
              <w:t>[Geberit_Referenz_wellnest_VariForm-WT.jpg] </w:t>
            </w:r>
          </w:p>
          <w:p w14:paraId="015FDCB1" w14:textId="624E5E77" w:rsidR="00654E99" w:rsidRPr="00654E99" w:rsidRDefault="23661EB3" w:rsidP="2C7C555F">
            <w:pPr>
              <w:spacing w:after="0"/>
              <w:rPr>
                <w:b/>
                <w:bCs/>
                <w:color w:val="000000"/>
                <w:shd w:val="clear" w:color="auto" w:fill="FFFFFF"/>
                <w:lang w:val="de-DE" w:eastAsia="en-US" w:bidi="en-US"/>
              </w:rPr>
            </w:pPr>
            <w:r w:rsidRPr="2C7C555F">
              <w:rPr>
                <w:lang w:val="de-DE" w:eastAsia="en-US" w:bidi="en-US"/>
              </w:rPr>
              <w:t xml:space="preserve">Der Geberit </w:t>
            </w:r>
            <w:r w:rsidRPr="2C7C555F">
              <w:rPr>
                <w:color w:val="000000" w:themeColor="text1"/>
                <w:lang w:val="de-DE" w:eastAsia="en-US" w:bidi="en-US"/>
              </w:rPr>
              <w:t>VariForm Aufsatzwaschtisch</w:t>
            </w:r>
            <w:r w:rsidR="00630D46">
              <w:rPr>
                <w:color w:val="000000" w:themeColor="text1"/>
                <w:lang w:val="de-DE" w:eastAsia="en-US" w:bidi="en-US"/>
              </w:rPr>
              <w:t xml:space="preserve"> </w:t>
            </w:r>
            <w:r w:rsidR="00E753C9">
              <w:rPr>
                <w:color w:val="000000" w:themeColor="text1"/>
                <w:lang w:val="de-DE" w:eastAsia="en-US" w:bidi="en-US"/>
              </w:rPr>
              <w:t xml:space="preserve">erinnert mit seiner runden Form </w:t>
            </w:r>
            <w:r w:rsidR="00E753C9" w:rsidRPr="00E753C9">
              <w:rPr>
                <w:color w:val="000000" w:themeColor="text1"/>
                <w:lang w:val="de-DE" w:eastAsia="en-US" w:bidi="en-US"/>
              </w:rPr>
              <w:t xml:space="preserve">an </w:t>
            </w:r>
            <w:r w:rsidR="009471E8">
              <w:rPr>
                <w:color w:val="000000" w:themeColor="text1"/>
                <w:lang w:val="de-DE" w:eastAsia="en-US" w:bidi="en-US"/>
              </w:rPr>
              <w:t>stilvolle</w:t>
            </w:r>
            <w:r w:rsidR="00E753C9" w:rsidRPr="00E753C9">
              <w:rPr>
                <w:color w:val="000000" w:themeColor="text1"/>
                <w:lang w:val="de-DE" w:eastAsia="en-US" w:bidi="en-US"/>
              </w:rPr>
              <w:t xml:space="preserve"> Hotelzimmer und Wellness-Spas</w:t>
            </w:r>
            <w:r w:rsidR="00E753C9">
              <w:rPr>
                <w:color w:val="000000" w:themeColor="text1"/>
                <w:lang w:val="de-DE" w:eastAsia="en-US" w:bidi="en-US"/>
              </w:rPr>
              <w:t>.</w:t>
            </w:r>
            <w:r w:rsidR="00654E99">
              <w:br/>
            </w:r>
            <w:r w:rsidR="00654E99" w:rsidRPr="2C7C555F">
              <w:rPr>
                <w:lang w:val="de-DE" w:eastAsia="en-US" w:bidi="en-US"/>
              </w:rPr>
              <w:t>Foto: Geberit</w:t>
            </w:r>
          </w:p>
        </w:tc>
      </w:tr>
      <w:tr w:rsidR="006C6302" w:rsidRPr="008F7E75" w14:paraId="23540C19" w14:textId="77777777" w:rsidTr="2C7C555F">
        <w:trPr>
          <w:trHeight w:val="2117"/>
        </w:trPr>
        <w:tc>
          <w:tcPr>
            <w:tcW w:w="3428" w:type="dxa"/>
          </w:tcPr>
          <w:p w14:paraId="7FB9BC1B" w14:textId="51322CBC" w:rsidR="006C6302" w:rsidRPr="00654E99" w:rsidRDefault="006C6302" w:rsidP="00654E99">
            <w:pPr>
              <w:rPr>
                <w:bCs/>
                <w:noProof/>
                <w:lang w:val="de-DE"/>
              </w:rPr>
            </w:pPr>
            <w:r>
              <w:rPr>
                <w:noProof/>
                <w:lang w:val="de-DE"/>
              </w:rPr>
              <w:drawing>
                <wp:anchor distT="0" distB="0" distL="114300" distR="114300" simplePos="0" relativeHeight="251658245" behindDoc="1" locked="0" layoutInCell="1" allowOverlap="1" wp14:anchorId="1AECB5B1" wp14:editId="7F99E9E5">
                  <wp:simplePos x="0" y="0"/>
                  <wp:positionH relativeFrom="column">
                    <wp:posOffset>-68580</wp:posOffset>
                  </wp:positionH>
                  <wp:positionV relativeFrom="paragraph">
                    <wp:posOffset>10795</wp:posOffset>
                  </wp:positionV>
                  <wp:extent cx="1737360" cy="1159013"/>
                  <wp:effectExtent l="0" t="0" r="0" b="3175"/>
                  <wp:wrapTight wrapText="bothSides">
                    <wp:wrapPolygon edited="0">
                      <wp:start x="0" y="0"/>
                      <wp:lineTo x="0" y="21304"/>
                      <wp:lineTo x="21316" y="21304"/>
                      <wp:lineTo x="21316" y="0"/>
                      <wp:lineTo x="0" y="0"/>
                    </wp:wrapPolygon>
                  </wp:wrapTight>
                  <wp:docPr id="866661176" name="Grafik 866661176" descr="Ein Bild, das Im Haus, Wand, Installationszubehör,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661176" name="Grafik 2" descr="Ein Bild, das Im Haus, Wand, Installationszubehör, Spiegel enthält.&#10;&#10;Automatisch generierte Beschreibung"/>
                          <pic:cNvPicPr/>
                        </pic:nvPicPr>
                        <pic:blipFill>
                          <a:blip r:embed="rId15" cstate="hqprint">
                            <a:extLst>
                              <a:ext uri="{28A0092B-C50C-407E-A947-70E740481C1C}">
                                <a14:useLocalDpi xmlns:a14="http://schemas.microsoft.com/office/drawing/2010/main"/>
                              </a:ext>
                            </a:extLst>
                          </a:blip>
                          <a:stretch>
                            <a:fillRect/>
                          </a:stretch>
                        </pic:blipFill>
                        <pic:spPr>
                          <a:xfrm>
                            <a:off x="0" y="0"/>
                            <a:ext cx="1737360" cy="1159013"/>
                          </a:xfrm>
                          <a:prstGeom prst="rect">
                            <a:avLst/>
                          </a:prstGeom>
                        </pic:spPr>
                      </pic:pic>
                    </a:graphicData>
                  </a:graphic>
                  <wp14:sizeRelH relativeFrom="margin">
                    <wp14:pctWidth>0</wp14:pctWidth>
                  </wp14:sizeRelH>
                  <wp14:sizeRelV relativeFrom="margin">
                    <wp14:pctHeight>0</wp14:pctHeight>
                  </wp14:sizeRelV>
                </wp:anchor>
              </w:drawing>
            </w:r>
          </w:p>
        </w:tc>
        <w:tc>
          <w:tcPr>
            <w:tcW w:w="5786" w:type="dxa"/>
            <w:shd w:val="clear" w:color="auto" w:fill="auto"/>
          </w:tcPr>
          <w:p w14:paraId="576307F8" w14:textId="77777777" w:rsidR="006C6302" w:rsidRPr="00654E99" w:rsidRDefault="006C6302" w:rsidP="006C6302">
            <w:pPr>
              <w:spacing w:after="0"/>
              <w:rPr>
                <w:rFonts w:ascii="Times New Roman" w:hAnsi="Times New Roman" w:cs="Times New Roman"/>
                <w:b/>
                <w:bCs/>
                <w:lang w:val="de-DE" w:eastAsia="en-US" w:bidi="en-US"/>
              </w:rPr>
            </w:pPr>
            <w:r w:rsidRPr="00654E99">
              <w:rPr>
                <w:b/>
                <w:bCs/>
                <w:color w:val="000000"/>
                <w:shd w:val="clear" w:color="auto" w:fill="FFFFFF"/>
                <w:lang w:val="de-DE" w:eastAsia="en-US" w:bidi="en-US"/>
              </w:rPr>
              <w:t>[Geberit_Referenz_wellnest_Keramiken.jpg] </w:t>
            </w:r>
          </w:p>
          <w:p w14:paraId="13724F2C" w14:textId="3BB175E2" w:rsidR="006C6302" w:rsidRPr="00654E99" w:rsidRDefault="008F7E75" w:rsidP="006C6302">
            <w:pPr>
              <w:spacing w:after="0"/>
              <w:rPr>
                <w:b/>
                <w:bCs/>
                <w:color w:val="000000"/>
                <w:shd w:val="clear" w:color="auto" w:fill="FFFFFF"/>
                <w:lang w:val="de-DE"/>
              </w:rPr>
            </w:pPr>
            <w:r w:rsidRPr="008F7E75">
              <w:rPr>
                <w:bCs/>
                <w:lang w:val="de-DE" w:eastAsia="en-US" w:bidi="en-US"/>
              </w:rPr>
              <w:t>Der hohe Anspruch an Qualität und Design von wellnest ist auch bei der Sanitärausstattung sichtbar.</w:t>
            </w:r>
            <w:r w:rsidR="006C6302" w:rsidRPr="00654E99">
              <w:rPr>
                <w:lang w:val="de-DE" w:eastAsia="en-US" w:bidi="en-US"/>
              </w:rPr>
              <w:br/>
            </w:r>
            <w:r w:rsidR="006C6302" w:rsidRPr="00654E99">
              <w:rPr>
                <w:bCs/>
                <w:lang w:val="de-DE" w:eastAsia="en-US" w:bidi="en-US"/>
              </w:rPr>
              <w:t>Foto: Geberit</w:t>
            </w:r>
          </w:p>
        </w:tc>
      </w:tr>
      <w:tr w:rsidR="00443044" w:rsidRPr="008F7E75" w14:paraId="613360BC" w14:textId="77777777" w:rsidTr="2C7C555F">
        <w:trPr>
          <w:trHeight w:val="3005"/>
        </w:trPr>
        <w:tc>
          <w:tcPr>
            <w:tcW w:w="3428" w:type="dxa"/>
          </w:tcPr>
          <w:p w14:paraId="0769EF79" w14:textId="77777777" w:rsidR="00654E99" w:rsidRPr="00654E99" w:rsidRDefault="00654E99" w:rsidP="00654E99">
            <w:pPr>
              <w:rPr>
                <w:bCs/>
                <w:noProof/>
                <w:lang w:val="de-DE" w:eastAsia="en-US" w:bidi="en-US"/>
              </w:rPr>
            </w:pPr>
            <w:r w:rsidRPr="00654E99">
              <w:rPr>
                <w:bCs/>
                <w:noProof/>
                <w:lang w:val="de-DE"/>
              </w:rPr>
              <w:drawing>
                <wp:anchor distT="0" distB="0" distL="114300" distR="114300" simplePos="0" relativeHeight="251658242" behindDoc="1" locked="0" layoutInCell="1" allowOverlap="1" wp14:anchorId="4356BC69" wp14:editId="3B0F1A75">
                  <wp:simplePos x="0" y="0"/>
                  <wp:positionH relativeFrom="column">
                    <wp:posOffset>-65224</wp:posOffset>
                  </wp:positionH>
                  <wp:positionV relativeFrom="paragraph">
                    <wp:posOffset>46355</wp:posOffset>
                  </wp:positionV>
                  <wp:extent cx="1172210" cy="1757680"/>
                  <wp:effectExtent l="0" t="0" r="0" b="0"/>
                  <wp:wrapTight wrapText="bothSides">
                    <wp:wrapPolygon edited="0">
                      <wp:start x="0" y="0"/>
                      <wp:lineTo x="0" y="21382"/>
                      <wp:lineTo x="21296" y="21382"/>
                      <wp:lineTo x="21296" y="0"/>
                      <wp:lineTo x="0" y="0"/>
                    </wp:wrapPolygon>
                  </wp:wrapTight>
                  <wp:docPr id="302000903" name="Grafik 302000903" descr="Ein Bild, das Wand, Im Haus,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000903" name="Grafik 4" descr="Ein Bild, das Wand, Im Haus, Badezimmer, Installationszubehör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172210" cy="1757680"/>
                          </a:xfrm>
                          <a:prstGeom prst="rect">
                            <a:avLst/>
                          </a:prstGeom>
                        </pic:spPr>
                      </pic:pic>
                    </a:graphicData>
                  </a:graphic>
                  <wp14:sizeRelH relativeFrom="margin">
                    <wp14:pctWidth>0</wp14:pctWidth>
                  </wp14:sizeRelH>
                  <wp14:sizeRelV relativeFrom="margin">
                    <wp14:pctHeight>0</wp14:pctHeight>
                  </wp14:sizeRelV>
                </wp:anchor>
              </w:drawing>
            </w:r>
          </w:p>
        </w:tc>
        <w:tc>
          <w:tcPr>
            <w:tcW w:w="5786" w:type="dxa"/>
          </w:tcPr>
          <w:p w14:paraId="0614B39A" w14:textId="77777777" w:rsidR="00654E99" w:rsidRPr="00654E99" w:rsidRDefault="00654E99" w:rsidP="00654E99">
            <w:pPr>
              <w:spacing w:after="0"/>
              <w:rPr>
                <w:rFonts w:ascii="Times New Roman" w:hAnsi="Times New Roman" w:cs="Times New Roman"/>
                <w:b/>
                <w:bCs/>
                <w:lang w:val="de-DE" w:eastAsia="en-US" w:bidi="en-US"/>
              </w:rPr>
            </w:pPr>
            <w:r w:rsidRPr="00654E99">
              <w:rPr>
                <w:b/>
                <w:bCs/>
                <w:color w:val="000000"/>
                <w:shd w:val="clear" w:color="auto" w:fill="FFFFFF"/>
                <w:lang w:val="de-DE" w:eastAsia="en-US" w:bidi="en-US"/>
              </w:rPr>
              <w:t>[Geberit_Referenz_wellnest_GAC-Sela.jpg] </w:t>
            </w:r>
          </w:p>
          <w:p w14:paraId="1C31C6A5" w14:textId="7D53BB13" w:rsidR="008F7E75" w:rsidRPr="008F7E75" w:rsidRDefault="008F7E75" w:rsidP="008F7E75">
            <w:pPr>
              <w:spacing w:after="0"/>
              <w:rPr>
                <w:color w:val="000000" w:themeColor="text1"/>
                <w:lang w:val="de-DE"/>
              </w:rPr>
            </w:pPr>
            <w:r w:rsidRPr="008F7E75">
              <w:rPr>
                <w:color w:val="000000" w:themeColor="text1"/>
                <w:lang w:val="de-DE"/>
              </w:rPr>
              <w:t>Der umfassende Wellness-Ansatz von wellnest zeigt sich auch in den Badebereichen</w:t>
            </w:r>
            <w:r w:rsidR="009B33B9">
              <w:rPr>
                <w:color w:val="000000" w:themeColor="text1"/>
                <w:lang w:val="de-DE"/>
              </w:rPr>
              <w:t>. Hier wurden</w:t>
            </w:r>
            <w:r w:rsidRPr="008F7E75">
              <w:rPr>
                <w:color w:val="000000" w:themeColor="text1"/>
                <w:lang w:val="de-DE"/>
              </w:rPr>
              <w:t xml:space="preserve"> AquaClean Sela Dusch-WCs installiert</w:t>
            </w:r>
            <w:r w:rsidR="009B33B9">
              <w:rPr>
                <w:color w:val="000000" w:themeColor="text1"/>
                <w:lang w:val="de-DE"/>
              </w:rPr>
              <w:t xml:space="preserve">, die </w:t>
            </w:r>
            <w:r>
              <w:rPr>
                <w:color w:val="000000" w:themeColor="text1"/>
                <w:lang w:val="de-DE"/>
              </w:rPr>
              <w:t>das</w:t>
            </w:r>
            <w:r w:rsidRPr="008F7E75">
              <w:rPr>
                <w:color w:val="000000" w:themeColor="text1"/>
                <w:lang w:val="de-DE"/>
              </w:rPr>
              <w:t xml:space="preserve"> Wohlbefinden der Gäste auf eine neue Ebene</w:t>
            </w:r>
            <w:r>
              <w:rPr>
                <w:color w:val="000000" w:themeColor="text1"/>
                <w:lang w:val="de-DE"/>
              </w:rPr>
              <w:t xml:space="preserve"> </w:t>
            </w:r>
            <w:r w:rsidR="009B33B9">
              <w:rPr>
                <w:color w:val="000000" w:themeColor="text1"/>
                <w:lang w:val="de-DE"/>
              </w:rPr>
              <w:t>heben.</w:t>
            </w:r>
          </w:p>
          <w:p w14:paraId="633AC8BA" w14:textId="70C46BA2" w:rsidR="00654E99" w:rsidRPr="00654E99" w:rsidRDefault="00654E99" w:rsidP="00654E99">
            <w:pPr>
              <w:spacing w:after="0"/>
              <w:rPr>
                <w:b/>
                <w:bCs/>
                <w:color w:val="000000"/>
                <w:shd w:val="clear" w:color="auto" w:fill="FFFFFF"/>
                <w:lang w:val="de-DE" w:eastAsia="en-US" w:bidi="en-US"/>
              </w:rPr>
            </w:pPr>
            <w:r w:rsidRPr="2C7C555F">
              <w:rPr>
                <w:lang w:val="de-DE" w:eastAsia="en-US" w:bidi="en-US"/>
              </w:rPr>
              <w:t>Foto: Geberit</w:t>
            </w:r>
          </w:p>
        </w:tc>
      </w:tr>
      <w:tr w:rsidR="00443044" w:rsidRPr="00654E99" w14:paraId="2570822D" w14:textId="77777777" w:rsidTr="2C7C555F">
        <w:trPr>
          <w:trHeight w:val="2114"/>
        </w:trPr>
        <w:tc>
          <w:tcPr>
            <w:tcW w:w="3428" w:type="dxa"/>
          </w:tcPr>
          <w:p w14:paraId="0B12EBFC" w14:textId="77777777" w:rsidR="00654E99" w:rsidRPr="00654E99" w:rsidRDefault="00654E99" w:rsidP="00654E99">
            <w:pPr>
              <w:rPr>
                <w:bCs/>
                <w:noProof/>
                <w:lang w:val="de-DE" w:eastAsia="en-US" w:bidi="en-US"/>
              </w:rPr>
            </w:pPr>
            <w:r w:rsidRPr="00654E99">
              <w:rPr>
                <w:bCs/>
                <w:noProof/>
                <w:lang w:val="de-DE"/>
              </w:rPr>
              <w:drawing>
                <wp:anchor distT="0" distB="0" distL="114300" distR="114300" simplePos="0" relativeHeight="251658241" behindDoc="1" locked="0" layoutInCell="1" allowOverlap="1" wp14:anchorId="5CD226A7" wp14:editId="6EE2D44A">
                  <wp:simplePos x="0" y="0"/>
                  <wp:positionH relativeFrom="column">
                    <wp:posOffset>-65015</wp:posOffset>
                  </wp:positionH>
                  <wp:positionV relativeFrom="paragraph">
                    <wp:posOffset>53975</wp:posOffset>
                  </wp:positionV>
                  <wp:extent cx="1172210" cy="1172210"/>
                  <wp:effectExtent l="0" t="0" r="0" b="0"/>
                  <wp:wrapTight wrapText="bothSides">
                    <wp:wrapPolygon edited="0">
                      <wp:start x="0" y="0"/>
                      <wp:lineTo x="0" y="21296"/>
                      <wp:lineTo x="21296" y="21296"/>
                      <wp:lineTo x="21296" y="0"/>
                      <wp:lineTo x="0" y="0"/>
                    </wp:wrapPolygon>
                  </wp:wrapTight>
                  <wp:docPr id="1248407172" name="Grafik 1248407172" descr="Ein Bild, das Installationszubehör, Im Haus, Badezimmer, Toilettensi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407172" name="Grafik 3" descr="Ein Bild, das Installationszubehör, Im Haus, Badezimmer, Toilettensitz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172210" cy="1172210"/>
                          </a:xfrm>
                          <a:prstGeom prst="rect">
                            <a:avLst/>
                          </a:prstGeom>
                        </pic:spPr>
                      </pic:pic>
                    </a:graphicData>
                  </a:graphic>
                  <wp14:sizeRelH relativeFrom="margin">
                    <wp14:pctWidth>0</wp14:pctWidth>
                  </wp14:sizeRelH>
                  <wp14:sizeRelV relativeFrom="margin">
                    <wp14:pctHeight>0</wp14:pctHeight>
                  </wp14:sizeRelV>
                </wp:anchor>
              </w:drawing>
            </w:r>
          </w:p>
        </w:tc>
        <w:tc>
          <w:tcPr>
            <w:tcW w:w="5786" w:type="dxa"/>
          </w:tcPr>
          <w:p w14:paraId="6FF3D44C" w14:textId="77777777" w:rsidR="00654E99" w:rsidRPr="00654E99" w:rsidRDefault="00654E99" w:rsidP="00654E99">
            <w:pPr>
              <w:spacing w:after="0"/>
              <w:rPr>
                <w:rFonts w:ascii="Times New Roman" w:hAnsi="Times New Roman" w:cs="Times New Roman"/>
                <w:b/>
                <w:bCs/>
                <w:lang w:val="de-DE" w:eastAsia="en-US" w:bidi="en-US"/>
              </w:rPr>
            </w:pPr>
            <w:r w:rsidRPr="00654E99">
              <w:rPr>
                <w:b/>
                <w:bCs/>
                <w:color w:val="000000"/>
                <w:shd w:val="clear" w:color="auto" w:fill="FFFFFF"/>
                <w:lang w:val="de-DE" w:eastAsia="en-US" w:bidi="en-US"/>
              </w:rPr>
              <w:t>[Geberit_Referenz_wellnest_WhirlSpray.jpg] </w:t>
            </w:r>
          </w:p>
          <w:p w14:paraId="782458D3" w14:textId="77777777" w:rsidR="00654E99" w:rsidRPr="00654E99" w:rsidRDefault="00654E99" w:rsidP="00654E99">
            <w:pPr>
              <w:spacing w:after="0"/>
              <w:rPr>
                <w:b/>
                <w:bCs/>
                <w:color w:val="000000"/>
                <w:shd w:val="clear" w:color="auto" w:fill="FFFFFF"/>
                <w:lang w:val="de-DE" w:eastAsia="en-US" w:bidi="en-US"/>
              </w:rPr>
            </w:pPr>
            <w:r w:rsidRPr="00654E99">
              <w:rPr>
                <w:rFonts w:eastAsia="Segoe UI"/>
                <w:color w:val="000000" w:themeColor="text1"/>
                <w:szCs w:val="20"/>
                <w:lang w:val="de-DE" w:eastAsia="en-US" w:bidi="en-US"/>
              </w:rPr>
              <w:t xml:space="preserve">„In vielen Ländern der Welt </w:t>
            </w:r>
            <w:r w:rsidRPr="00654E99">
              <w:rPr>
                <w:color w:val="000000"/>
                <w:szCs w:val="20"/>
                <w:lang w:val="de-DE" w:eastAsia="en-US" w:bidi="en-US"/>
              </w:rPr>
              <w:t>wird der Po schon immer mit Wasser gereinigt</w:t>
            </w:r>
            <w:r w:rsidRPr="00654E99">
              <w:rPr>
                <w:rFonts w:eastAsia="Segoe UI"/>
                <w:color w:val="000000" w:themeColor="text1"/>
                <w:szCs w:val="20"/>
                <w:lang w:val="de-DE" w:eastAsia="en-US" w:bidi="en-US"/>
              </w:rPr>
              <w:t>, Deutschland und Europa sind da weltweit eher die Ausnahme“, sagt wellnest-Geschäftsführer Marc André Pfeiffer.</w:t>
            </w:r>
            <w:r w:rsidRPr="00654E99">
              <w:rPr>
                <w:lang w:val="de-DE" w:eastAsia="en-US" w:bidi="en-US"/>
              </w:rPr>
              <w:br/>
            </w:r>
            <w:r w:rsidRPr="00654E99">
              <w:rPr>
                <w:bCs/>
                <w:lang w:val="de-DE" w:eastAsia="en-US" w:bidi="en-US"/>
              </w:rPr>
              <w:t>Foto: Geberit</w:t>
            </w:r>
          </w:p>
        </w:tc>
      </w:tr>
      <w:tr w:rsidR="00443044" w:rsidRPr="00654E99" w14:paraId="2CB5B2DA" w14:textId="77777777" w:rsidTr="2C7C555F">
        <w:trPr>
          <w:trHeight w:val="2213"/>
        </w:trPr>
        <w:tc>
          <w:tcPr>
            <w:tcW w:w="3428" w:type="dxa"/>
          </w:tcPr>
          <w:p w14:paraId="683EC4FF" w14:textId="77777777" w:rsidR="00654E99" w:rsidRPr="00654E99" w:rsidRDefault="00654E99" w:rsidP="00654E99">
            <w:pPr>
              <w:rPr>
                <w:bCs/>
                <w:noProof/>
                <w:lang w:val="de-DE" w:eastAsia="en-US" w:bidi="en-US"/>
              </w:rPr>
            </w:pPr>
            <w:r w:rsidRPr="00654E99">
              <w:rPr>
                <w:bCs/>
                <w:noProof/>
                <w:lang w:val="de-DE"/>
              </w:rPr>
              <w:drawing>
                <wp:anchor distT="0" distB="0" distL="114300" distR="114300" simplePos="0" relativeHeight="251658240" behindDoc="1" locked="0" layoutInCell="1" allowOverlap="1" wp14:anchorId="77F7057B" wp14:editId="15AB0B21">
                  <wp:simplePos x="0" y="0"/>
                  <wp:positionH relativeFrom="column">
                    <wp:posOffset>-65405</wp:posOffset>
                  </wp:positionH>
                  <wp:positionV relativeFrom="paragraph">
                    <wp:posOffset>86995</wp:posOffset>
                  </wp:positionV>
                  <wp:extent cx="1737360" cy="1030605"/>
                  <wp:effectExtent l="0" t="0" r="2540" b="0"/>
                  <wp:wrapTight wrapText="bothSides">
                    <wp:wrapPolygon edited="0">
                      <wp:start x="0" y="0"/>
                      <wp:lineTo x="0" y="21294"/>
                      <wp:lineTo x="21474" y="21294"/>
                      <wp:lineTo x="21474" y="0"/>
                      <wp:lineTo x="0" y="0"/>
                    </wp:wrapPolygon>
                  </wp:wrapTight>
                  <wp:docPr id="587809360" name="Grafik 587809360" descr="Ein Bild, das Person, Wand, Kleid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809360" name="Grafik 1" descr="Ein Bild, das Person, Wand, Kleidung, Im Haus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737360" cy="1030605"/>
                          </a:xfrm>
                          <a:prstGeom prst="rect">
                            <a:avLst/>
                          </a:prstGeom>
                        </pic:spPr>
                      </pic:pic>
                    </a:graphicData>
                  </a:graphic>
                  <wp14:sizeRelH relativeFrom="margin">
                    <wp14:pctWidth>0</wp14:pctWidth>
                  </wp14:sizeRelH>
                  <wp14:sizeRelV relativeFrom="margin">
                    <wp14:pctHeight>0</wp14:pctHeight>
                  </wp14:sizeRelV>
                </wp:anchor>
              </w:drawing>
            </w:r>
          </w:p>
        </w:tc>
        <w:tc>
          <w:tcPr>
            <w:tcW w:w="5786" w:type="dxa"/>
          </w:tcPr>
          <w:p w14:paraId="4B1863DF" w14:textId="77777777" w:rsidR="00654E99" w:rsidRPr="00654E99" w:rsidRDefault="00654E99" w:rsidP="00654E99">
            <w:pPr>
              <w:spacing w:after="0"/>
              <w:rPr>
                <w:rFonts w:ascii="Times New Roman" w:hAnsi="Times New Roman" w:cs="Times New Roman"/>
                <w:b/>
                <w:bCs/>
                <w:lang w:val="de-DE" w:eastAsia="en-US" w:bidi="en-US"/>
              </w:rPr>
            </w:pPr>
            <w:r w:rsidRPr="00654E99">
              <w:rPr>
                <w:b/>
                <w:bCs/>
                <w:color w:val="000000"/>
                <w:shd w:val="clear" w:color="auto" w:fill="FFFFFF"/>
                <w:lang w:val="de-DE" w:eastAsia="en-US" w:bidi="en-US"/>
              </w:rPr>
              <w:t>[Geberit_Referenz_wellnest_Wandbedienpanel.jpg] </w:t>
            </w:r>
          </w:p>
          <w:p w14:paraId="01BC37CF" w14:textId="77777777" w:rsidR="00654E99" w:rsidRPr="00654E99" w:rsidRDefault="00654E99" w:rsidP="00654E99">
            <w:pPr>
              <w:spacing w:after="0"/>
              <w:rPr>
                <w:b/>
                <w:bCs/>
                <w:color w:val="000000"/>
                <w:shd w:val="clear" w:color="auto" w:fill="FFFFFF"/>
                <w:lang w:val="de-DE" w:eastAsia="en-US" w:bidi="en-US"/>
              </w:rPr>
            </w:pPr>
            <w:r w:rsidRPr="00654E99">
              <w:rPr>
                <w:bCs/>
                <w:lang w:val="de-DE" w:eastAsia="en-US" w:bidi="en-US"/>
              </w:rPr>
              <w:t xml:space="preserve">Die Spa-Gäste bedienen das Geberit Dusch-WC bequem über ein </w:t>
            </w:r>
            <w:r w:rsidRPr="00654E99">
              <w:rPr>
                <w:color w:val="000000"/>
                <w:lang w:val="de-DE" w:eastAsia="en-US" w:bidi="en-US"/>
              </w:rPr>
              <w:t>Wandbedienpanel.</w:t>
            </w:r>
            <w:r w:rsidRPr="00654E99">
              <w:rPr>
                <w:lang w:val="de-DE" w:eastAsia="en-US" w:bidi="en-US"/>
              </w:rPr>
              <w:br/>
            </w:r>
            <w:r w:rsidRPr="00654E99">
              <w:rPr>
                <w:bCs/>
                <w:lang w:val="de-DE" w:eastAsia="en-US" w:bidi="en-US"/>
              </w:rPr>
              <w:t xml:space="preserve">Foto: Geberit </w:t>
            </w:r>
          </w:p>
        </w:tc>
      </w:tr>
      <w:tr w:rsidR="00443044" w:rsidRPr="001A3A71" w14:paraId="359E5550" w14:textId="77777777" w:rsidTr="2C7C555F">
        <w:trPr>
          <w:trHeight w:val="2393"/>
        </w:trPr>
        <w:tc>
          <w:tcPr>
            <w:tcW w:w="3428" w:type="dxa"/>
          </w:tcPr>
          <w:p w14:paraId="519B26F2" w14:textId="782ECB46" w:rsidR="00654E99" w:rsidRPr="00654E99" w:rsidRDefault="002866BF" w:rsidP="25C0D0F8">
            <w:pPr>
              <w:rPr>
                <w:noProof/>
                <w:lang w:val="de-DE" w:eastAsia="en-US" w:bidi="en-US"/>
              </w:rPr>
            </w:pPr>
            <w:r>
              <w:rPr>
                <w:noProof/>
                <w:lang w:val="de-DE"/>
              </w:rPr>
              <w:lastRenderedPageBreak/>
              <w:drawing>
                <wp:anchor distT="0" distB="0" distL="114300" distR="114300" simplePos="0" relativeHeight="251658244" behindDoc="1" locked="0" layoutInCell="1" allowOverlap="1" wp14:anchorId="36392BED" wp14:editId="499F93B6">
                  <wp:simplePos x="0" y="0"/>
                  <wp:positionH relativeFrom="column">
                    <wp:posOffset>635</wp:posOffset>
                  </wp:positionH>
                  <wp:positionV relativeFrom="paragraph">
                    <wp:posOffset>0</wp:posOffset>
                  </wp:positionV>
                  <wp:extent cx="1737360" cy="1191145"/>
                  <wp:effectExtent l="0" t="0" r="0" b="9525"/>
                  <wp:wrapTight wrapText="bothSides">
                    <wp:wrapPolygon edited="0">
                      <wp:start x="0" y="0"/>
                      <wp:lineTo x="0" y="21427"/>
                      <wp:lineTo x="21316" y="21427"/>
                      <wp:lineTo x="21316" y="0"/>
                      <wp:lineTo x="0" y="0"/>
                    </wp:wrapPolygon>
                  </wp:wrapTight>
                  <wp:docPr id="784762243" name="Grafik 784762243" descr="Ein Bild, das Person, Kleidung, Wand,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762243" name="Grafik 1" descr="Ein Bild, das Person, Kleidung, Wand, Mann enthält.&#10;&#10;Automatisch generierte Beschreibung"/>
                          <pic:cNvPicPr/>
                        </pic:nvPicPr>
                        <pic:blipFill>
                          <a:blip r:embed="rId19" cstate="hqprint">
                            <a:extLst>
                              <a:ext uri="{28A0092B-C50C-407E-A947-70E740481C1C}">
                                <a14:useLocalDpi xmlns:a14="http://schemas.microsoft.com/office/drawing/2010/main"/>
                              </a:ext>
                            </a:extLst>
                          </a:blip>
                          <a:stretch>
                            <a:fillRect/>
                          </a:stretch>
                        </pic:blipFill>
                        <pic:spPr>
                          <a:xfrm>
                            <a:off x="0" y="0"/>
                            <a:ext cx="1737360" cy="1191145"/>
                          </a:xfrm>
                          <a:prstGeom prst="rect">
                            <a:avLst/>
                          </a:prstGeom>
                        </pic:spPr>
                      </pic:pic>
                    </a:graphicData>
                  </a:graphic>
                  <wp14:sizeRelH relativeFrom="margin">
                    <wp14:pctWidth>0</wp14:pctWidth>
                  </wp14:sizeRelH>
                  <wp14:sizeRelV relativeFrom="margin">
                    <wp14:pctHeight>0</wp14:pctHeight>
                  </wp14:sizeRelV>
                </wp:anchor>
              </w:drawing>
            </w:r>
          </w:p>
        </w:tc>
        <w:tc>
          <w:tcPr>
            <w:tcW w:w="5786" w:type="dxa"/>
          </w:tcPr>
          <w:p w14:paraId="4831E2E9" w14:textId="77777777" w:rsidR="00654E99" w:rsidRPr="00654E99" w:rsidRDefault="00654E99" w:rsidP="00654E99">
            <w:pPr>
              <w:spacing w:after="0"/>
              <w:rPr>
                <w:rFonts w:ascii="Times New Roman" w:hAnsi="Times New Roman" w:cs="Times New Roman"/>
                <w:b/>
                <w:bCs/>
                <w:lang w:val="de-DE" w:eastAsia="en-US" w:bidi="en-US"/>
              </w:rPr>
            </w:pPr>
            <w:r w:rsidRPr="00654E99">
              <w:rPr>
                <w:b/>
                <w:bCs/>
                <w:color w:val="000000"/>
                <w:shd w:val="clear" w:color="auto" w:fill="FFFFFF"/>
                <w:lang w:val="de-DE" w:eastAsia="en-US" w:bidi="en-US"/>
              </w:rPr>
              <w:t>[Geberit_Referenz_wellnest_GF_Marc-Andre-Pfeiffer.jpg] </w:t>
            </w:r>
          </w:p>
          <w:p w14:paraId="3CDAEC0C" w14:textId="2C2C1E56" w:rsidR="00654E99" w:rsidRPr="00654E99" w:rsidRDefault="009B33B9" w:rsidP="00654E99">
            <w:pPr>
              <w:spacing w:after="0"/>
              <w:rPr>
                <w:b/>
                <w:bCs/>
                <w:color w:val="000000"/>
                <w:szCs w:val="20"/>
                <w:shd w:val="clear" w:color="auto" w:fill="FFFFFF"/>
                <w:lang w:val="de-DE" w:eastAsia="en-US" w:bidi="en-US"/>
              </w:rPr>
            </w:pPr>
            <w:r w:rsidRPr="009B33B9">
              <w:rPr>
                <w:lang w:val="de-DE" w:eastAsia="en-US" w:bidi="en-US"/>
              </w:rPr>
              <w:t xml:space="preserve">Die einzigartige Wellness-Erfahrung bei </w:t>
            </w:r>
            <w:r w:rsidR="003B5C53">
              <w:rPr>
                <w:lang w:val="de-DE" w:eastAsia="en-US" w:bidi="en-US"/>
              </w:rPr>
              <w:t>w</w:t>
            </w:r>
            <w:r w:rsidRPr="009B33B9">
              <w:rPr>
                <w:lang w:val="de-DE" w:eastAsia="en-US" w:bidi="en-US"/>
              </w:rPr>
              <w:t>ellnest wird durch die Verwendung von Geberit-Produkten bereichert</w:t>
            </w:r>
            <w:r>
              <w:rPr>
                <w:lang w:val="de-DE" w:eastAsia="en-US" w:bidi="en-US"/>
              </w:rPr>
              <w:t>.</w:t>
            </w:r>
            <w:r w:rsidR="00654E99" w:rsidRPr="00654E99">
              <w:rPr>
                <w:lang w:val="de-DE" w:eastAsia="en-US" w:bidi="en-US"/>
              </w:rPr>
              <w:br/>
            </w:r>
            <w:r w:rsidR="00654E99" w:rsidRPr="00654E99">
              <w:rPr>
                <w:bCs/>
                <w:lang w:val="de-DE" w:eastAsia="en-US" w:bidi="en-US"/>
              </w:rPr>
              <w:t xml:space="preserve">Foto: </w:t>
            </w:r>
            <w:r w:rsidR="00654E99" w:rsidRPr="009471E8">
              <w:rPr>
                <w:bCs/>
                <w:lang w:val="de-DE" w:eastAsia="en-US" w:bidi="en-US"/>
              </w:rPr>
              <w:t>wellnes</w:t>
            </w:r>
            <w:r w:rsidR="00E753C9" w:rsidRPr="009471E8">
              <w:rPr>
                <w:bCs/>
                <w:lang w:val="de-DE" w:eastAsia="en-US" w:bidi="en-US"/>
              </w:rPr>
              <w:t>t</w:t>
            </w:r>
          </w:p>
        </w:tc>
      </w:tr>
    </w:tbl>
    <w:p w14:paraId="163BA672" w14:textId="77777777" w:rsidR="00654E99" w:rsidRPr="00654E99" w:rsidRDefault="00654E99" w:rsidP="00654E99">
      <w:pPr>
        <w:spacing w:after="0" w:line="240" w:lineRule="auto"/>
        <w:rPr>
          <w:b/>
          <w:sz w:val="16"/>
          <w:lang w:val="de-DE"/>
        </w:rPr>
      </w:pPr>
      <w:r w:rsidRPr="00654E99">
        <w:rPr>
          <w:b/>
          <w:sz w:val="16"/>
          <w:lang w:val="de-DE"/>
        </w:rPr>
        <w:br/>
      </w:r>
    </w:p>
    <w:p w14:paraId="096D28BA" w14:textId="77777777" w:rsidR="00654E99" w:rsidRPr="00654E99" w:rsidRDefault="00654E99" w:rsidP="00654E99">
      <w:pPr>
        <w:spacing w:after="0" w:line="240" w:lineRule="auto"/>
        <w:rPr>
          <w:b/>
          <w:sz w:val="16"/>
          <w:lang w:val="de-DE"/>
        </w:rPr>
      </w:pPr>
    </w:p>
    <w:p w14:paraId="7633C9D0" w14:textId="77777777" w:rsidR="00654E99" w:rsidRPr="00654E99" w:rsidRDefault="00654E99" w:rsidP="00654E99">
      <w:pPr>
        <w:spacing w:after="0" w:line="240" w:lineRule="auto"/>
        <w:rPr>
          <w:b/>
          <w:sz w:val="16"/>
          <w:lang w:val="de-DE"/>
        </w:rPr>
      </w:pPr>
      <w:r w:rsidRPr="00654E99">
        <w:rPr>
          <w:b/>
          <w:sz w:val="16"/>
          <w:lang w:val="de-DE"/>
        </w:rPr>
        <w:t>Weitere Auskünfte erteilt:</w:t>
      </w:r>
    </w:p>
    <w:p w14:paraId="3BD22946" w14:textId="77777777" w:rsidR="00654E99" w:rsidRPr="00654E99" w:rsidRDefault="00654E99" w:rsidP="00654E99">
      <w:pPr>
        <w:spacing w:after="0" w:line="240" w:lineRule="auto"/>
        <w:rPr>
          <w:sz w:val="16"/>
          <w:lang w:val="de-DE"/>
        </w:rPr>
      </w:pPr>
      <w:r w:rsidRPr="00654E99">
        <w:rPr>
          <w:sz w:val="16"/>
          <w:lang w:val="de-DE"/>
        </w:rPr>
        <w:t>AM Kommunikation</w:t>
      </w:r>
      <w:r w:rsidRPr="00654E99">
        <w:rPr>
          <w:b/>
          <w:sz w:val="16"/>
          <w:lang w:val="de-DE"/>
        </w:rPr>
        <w:br/>
      </w:r>
      <w:r w:rsidRPr="00654E99">
        <w:rPr>
          <w:sz w:val="16"/>
          <w:lang w:val="de-DE"/>
        </w:rPr>
        <w:t>König-Karl-Straße 10, 70372 Stuttgart</w:t>
      </w:r>
      <w:r w:rsidRPr="00654E99">
        <w:rPr>
          <w:b/>
          <w:sz w:val="16"/>
          <w:lang w:val="de-DE"/>
        </w:rPr>
        <w:br/>
      </w:r>
      <w:r w:rsidRPr="00654E99">
        <w:rPr>
          <w:sz w:val="16"/>
          <w:lang w:val="de-DE"/>
        </w:rPr>
        <w:t>Annibale Picicci</w:t>
      </w:r>
    </w:p>
    <w:p w14:paraId="08862DE3" w14:textId="77777777" w:rsidR="00654E99" w:rsidRPr="00654E99" w:rsidRDefault="00654E99" w:rsidP="00654E99">
      <w:pPr>
        <w:spacing w:after="0" w:line="240" w:lineRule="auto"/>
        <w:rPr>
          <w:sz w:val="16"/>
        </w:rPr>
      </w:pPr>
      <w:r w:rsidRPr="00654E99">
        <w:rPr>
          <w:sz w:val="16"/>
        </w:rPr>
        <w:t>Tel. +49 (0)711 92545-12</w:t>
      </w:r>
    </w:p>
    <w:p w14:paraId="1E9B0D92" w14:textId="79AB6E36" w:rsidR="00654E99" w:rsidRPr="00654E99" w:rsidRDefault="00654E99" w:rsidP="00654E99">
      <w:pPr>
        <w:spacing w:after="0" w:line="240" w:lineRule="auto"/>
        <w:rPr>
          <w:sz w:val="16"/>
        </w:rPr>
      </w:pPr>
      <w:r w:rsidRPr="00654E99">
        <w:rPr>
          <w:sz w:val="16"/>
        </w:rPr>
        <w:t xml:space="preserve">Mail: </w:t>
      </w:r>
      <w:r w:rsidR="008C6A68">
        <w:rPr>
          <w:sz w:val="16"/>
        </w:rPr>
        <w:t>presse.geberit</w:t>
      </w:r>
      <w:r w:rsidRPr="00654E99">
        <w:rPr>
          <w:sz w:val="16"/>
        </w:rPr>
        <w:t xml:space="preserve">@amkommunikation.de </w:t>
      </w:r>
    </w:p>
    <w:p w14:paraId="3D64650B" w14:textId="77777777" w:rsidR="00654E99" w:rsidRPr="00654E99" w:rsidRDefault="00654E99" w:rsidP="00654E99">
      <w:pPr>
        <w:spacing w:line="240" w:lineRule="auto"/>
        <w:rPr>
          <w:sz w:val="16"/>
        </w:rPr>
      </w:pPr>
    </w:p>
    <w:p w14:paraId="4F852A04" w14:textId="4BB8517B" w:rsidR="00654E99" w:rsidRPr="00654E99" w:rsidRDefault="00654E99" w:rsidP="00654E99">
      <w:pPr>
        <w:spacing w:line="240" w:lineRule="auto"/>
        <w:rPr>
          <w:sz w:val="16"/>
          <w:lang w:val="de-DE"/>
        </w:rPr>
      </w:pPr>
      <w:r w:rsidRPr="00654E99">
        <w:rPr>
          <w:b/>
          <w:bCs/>
          <w:sz w:val="16"/>
          <w:lang w:val="de-DE"/>
        </w:rPr>
        <w:t xml:space="preserve">Über Geberit </w:t>
      </w:r>
      <w:r w:rsidRPr="00654E99">
        <w:rPr>
          <w:lang w:val="de-DE"/>
        </w:rPr>
        <w:br/>
      </w:r>
      <w:r w:rsidR="007154D4" w:rsidRPr="007154D4">
        <w:rPr>
          <w:sz w:val="16"/>
          <w:lang w:val="de-DE"/>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p w14:paraId="37C0ADE0" w14:textId="77777777" w:rsidR="00654E99" w:rsidRPr="00654E99" w:rsidRDefault="00654E99" w:rsidP="00B77F99">
      <w:pPr>
        <w:pStyle w:val="Boilerpatebold"/>
        <w:rPr>
          <w:lang w:val="de-DE"/>
        </w:rPr>
      </w:pPr>
    </w:p>
    <w:sectPr w:rsidR="00654E99" w:rsidRPr="00654E99" w:rsidSect="0082687D">
      <w:headerReference w:type="default" r:id="rId20"/>
      <w:footerReference w:type="default" r:id="rId21"/>
      <w:headerReference w:type="first" r:id="rId22"/>
      <w:footerReference w:type="first" r:id="rId23"/>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9187F3" w14:textId="77777777" w:rsidR="00665AE0" w:rsidRDefault="00665AE0" w:rsidP="00C0638B">
      <w:r>
        <w:separator/>
      </w:r>
    </w:p>
  </w:endnote>
  <w:endnote w:type="continuationSeparator" w:id="0">
    <w:p w14:paraId="38DDBC03" w14:textId="77777777" w:rsidR="00665AE0" w:rsidRDefault="00665AE0" w:rsidP="00C0638B">
      <w:r>
        <w:continuationSeparator/>
      </w:r>
    </w:p>
  </w:endnote>
  <w:endnote w:type="continuationNotice" w:id="1">
    <w:p w14:paraId="07DE00DE" w14:textId="77777777" w:rsidR="00665AE0" w:rsidRDefault="00665A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1FAAC374" w:rsidRDefault="1FAAC374" w:rsidP="1FAAC37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2CB787" w14:textId="77777777" w:rsidR="00665AE0" w:rsidRDefault="00665AE0" w:rsidP="00C0638B">
      <w:r>
        <w:separator/>
      </w:r>
    </w:p>
  </w:footnote>
  <w:footnote w:type="continuationSeparator" w:id="0">
    <w:p w14:paraId="4F932E9D" w14:textId="77777777" w:rsidR="00665AE0" w:rsidRDefault="00665AE0" w:rsidP="00C0638B">
      <w:r>
        <w:continuationSeparator/>
      </w:r>
    </w:p>
  </w:footnote>
  <w:footnote w:type="continuationNotice" w:id="1">
    <w:p w14:paraId="557D6647" w14:textId="77777777" w:rsidR="00665AE0" w:rsidRDefault="00665A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84D3F" w14:textId="6DC4C44B" w:rsidR="00D0714C" w:rsidRDefault="00EC7808" w:rsidP="00C0638B">
    <w:pPr>
      <w:pStyle w:val="Kopfzeile"/>
    </w:pPr>
    <w:r>
      <w:rPr>
        <w:noProof/>
      </w:rPr>
      <w:drawing>
        <wp:anchor distT="0" distB="0" distL="114300" distR="114300" simplePos="0" relativeHeight="251658240" behindDoc="1" locked="0" layoutInCell="1" allowOverlap="1" wp14:anchorId="30AB745F" wp14:editId="46BEA8DC">
          <wp:simplePos x="0" y="0"/>
          <wp:positionH relativeFrom="margin">
            <wp:posOffset>4667002</wp:posOffset>
          </wp:positionH>
          <wp:positionV relativeFrom="paragraph">
            <wp:posOffset>-220354</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6036"/>
    <w:rsid w:val="00020550"/>
    <w:rsid w:val="0002060B"/>
    <w:rsid w:val="00025F8E"/>
    <w:rsid w:val="00026684"/>
    <w:rsid w:val="00027685"/>
    <w:rsid w:val="00031FB8"/>
    <w:rsid w:val="000435CF"/>
    <w:rsid w:val="00043718"/>
    <w:rsid w:val="00045C33"/>
    <w:rsid w:val="00050FD6"/>
    <w:rsid w:val="00054FCE"/>
    <w:rsid w:val="00055A5C"/>
    <w:rsid w:val="00063A9A"/>
    <w:rsid w:val="000641EF"/>
    <w:rsid w:val="00073E45"/>
    <w:rsid w:val="00082D05"/>
    <w:rsid w:val="00083A89"/>
    <w:rsid w:val="00084BFF"/>
    <w:rsid w:val="00086CE1"/>
    <w:rsid w:val="00091D37"/>
    <w:rsid w:val="000935B1"/>
    <w:rsid w:val="000956FE"/>
    <w:rsid w:val="00097382"/>
    <w:rsid w:val="000A20E7"/>
    <w:rsid w:val="000A4BD8"/>
    <w:rsid w:val="000A767B"/>
    <w:rsid w:val="000B2C60"/>
    <w:rsid w:val="000B3207"/>
    <w:rsid w:val="000B4718"/>
    <w:rsid w:val="000C090F"/>
    <w:rsid w:val="000C1050"/>
    <w:rsid w:val="000C2D3C"/>
    <w:rsid w:val="000D05DB"/>
    <w:rsid w:val="000D1568"/>
    <w:rsid w:val="000D5AA7"/>
    <w:rsid w:val="000E1E39"/>
    <w:rsid w:val="000E3C48"/>
    <w:rsid w:val="000F424B"/>
    <w:rsid w:val="000F69A3"/>
    <w:rsid w:val="000F749D"/>
    <w:rsid w:val="001010D2"/>
    <w:rsid w:val="00110765"/>
    <w:rsid w:val="0011200D"/>
    <w:rsid w:val="00113BF2"/>
    <w:rsid w:val="00120AF2"/>
    <w:rsid w:val="00121918"/>
    <w:rsid w:val="0012238C"/>
    <w:rsid w:val="00136CA5"/>
    <w:rsid w:val="00137250"/>
    <w:rsid w:val="00147146"/>
    <w:rsid w:val="00150D35"/>
    <w:rsid w:val="00151237"/>
    <w:rsid w:val="0016516D"/>
    <w:rsid w:val="00166CF9"/>
    <w:rsid w:val="001726EA"/>
    <w:rsid w:val="001852A4"/>
    <w:rsid w:val="00191CD9"/>
    <w:rsid w:val="001A3A71"/>
    <w:rsid w:val="001A3EF4"/>
    <w:rsid w:val="001A43E9"/>
    <w:rsid w:val="001A5E6F"/>
    <w:rsid w:val="001A6AF6"/>
    <w:rsid w:val="001C438B"/>
    <w:rsid w:val="001C6F6E"/>
    <w:rsid w:val="001E0265"/>
    <w:rsid w:val="001E18DB"/>
    <w:rsid w:val="001E5745"/>
    <w:rsid w:val="001E5F11"/>
    <w:rsid w:val="001F64F1"/>
    <w:rsid w:val="00204403"/>
    <w:rsid w:val="00206F79"/>
    <w:rsid w:val="0021427B"/>
    <w:rsid w:val="00216B3A"/>
    <w:rsid w:val="002176F2"/>
    <w:rsid w:val="002359A2"/>
    <w:rsid w:val="002359FE"/>
    <w:rsid w:val="002403F9"/>
    <w:rsid w:val="00243DCB"/>
    <w:rsid w:val="00244058"/>
    <w:rsid w:val="002459B9"/>
    <w:rsid w:val="00253F3A"/>
    <w:rsid w:val="00257866"/>
    <w:rsid w:val="0027254F"/>
    <w:rsid w:val="00274BB0"/>
    <w:rsid w:val="0027782E"/>
    <w:rsid w:val="00280BD5"/>
    <w:rsid w:val="002866BF"/>
    <w:rsid w:val="002A683D"/>
    <w:rsid w:val="002A68E4"/>
    <w:rsid w:val="002B4364"/>
    <w:rsid w:val="002D0013"/>
    <w:rsid w:val="002D429A"/>
    <w:rsid w:val="002D5E34"/>
    <w:rsid w:val="002E0546"/>
    <w:rsid w:val="002E3024"/>
    <w:rsid w:val="002E3D38"/>
    <w:rsid w:val="002F0541"/>
    <w:rsid w:val="002F147E"/>
    <w:rsid w:val="002F2F6F"/>
    <w:rsid w:val="002F37E0"/>
    <w:rsid w:val="002F4E16"/>
    <w:rsid w:val="00301827"/>
    <w:rsid w:val="00305C12"/>
    <w:rsid w:val="00311832"/>
    <w:rsid w:val="00312137"/>
    <w:rsid w:val="003240E8"/>
    <w:rsid w:val="00333C1A"/>
    <w:rsid w:val="00334C49"/>
    <w:rsid w:val="0034041F"/>
    <w:rsid w:val="00351A5F"/>
    <w:rsid w:val="00355F46"/>
    <w:rsid w:val="0035692E"/>
    <w:rsid w:val="003577D1"/>
    <w:rsid w:val="00363123"/>
    <w:rsid w:val="003756C7"/>
    <w:rsid w:val="00382A2A"/>
    <w:rsid w:val="00384E71"/>
    <w:rsid w:val="00385BE2"/>
    <w:rsid w:val="00393BB7"/>
    <w:rsid w:val="00393EDE"/>
    <w:rsid w:val="003975A8"/>
    <w:rsid w:val="003A2704"/>
    <w:rsid w:val="003A64E9"/>
    <w:rsid w:val="003B2D27"/>
    <w:rsid w:val="003B5C53"/>
    <w:rsid w:val="003B6870"/>
    <w:rsid w:val="003E5725"/>
    <w:rsid w:val="003F0AD5"/>
    <w:rsid w:val="003F59D3"/>
    <w:rsid w:val="003F6EF9"/>
    <w:rsid w:val="00400327"/>
    <w:rsid w:val="00407B01"/>
    <w:rsid w:val="00416BD0"/>
    <w:rsid w:val="00420843"/>
    <w:rsid w:val="00424140"/>
    <w:rsid w:val="00430B22"/>
    <w:rsid w:val="00431757"/>
    <w:rsid w:val="004329E2"/>
    <w:rsid w:val="0043437E"/>
    <w:rsid w:val="00443044"/>
    <w:rsid w:val="00444EA2"/>
    <w:rsid w:val="00445D2B"/>
    <w:rsid w:val="00446FCC"/>
    <w:rsid w:val="00451F79"/>
    <w:rsid w:val="00453392"/>
    <w:rsid w:val="0045394F"/>
    <w:rsid w:val="004617DC"/>
    <w:rsid w:val="004677B1"/>
    <w:rsid w:val="00484DB2"/>
    <w:rsid w:val="00484E8D"/>
    <w:rsid w:val="00486257"/>
    <w:rsid w:val="00487795"/>
    <w:rsid w:val="00491E6C"/>
    <w:rsid w:val="0049739E"/>
    <w:rsid w:val="004A3EA4"/>
    <w:rsid w:val="004A5DC9"/>
    <w:rsid w:val="004B1C71"/>
    <w:rsid w:val="004C15CC"/>
    <w:rsid w:val="004C3FDA"/>
    <w:rsid w:val="004C6B8A"/>
    <w:rsid w:val="004C79E0"/>
    <w:rsid w:val="004D299C"/>
    <w:rsid w:val="004D2A4B"/>
    <w:rsid w:val="004D6D4D"/>
    <w:rsid w:val="004E556C"/>
    <w:rsid w:val="004E79C1"/>
    <w:rsid w:val="004E7FBE"/>
    <w:rsid w:val="004F080F"/>
    <w:rsid w:val="004F1000"/>
    <w:rsid w:val="004F6560"/>
    <w:rsid w:val="005010DD"/>
    <w:rsid w:val="005027B4"/>
    <w:rsid w:val="005126FB"/>
    <w:rsid w:val="00513F52"/>
    <w:rsid w:val="00514657"/>
    <w:rsid w:val="00516F61"/>
    <w:rsid w:val="00516F8D"/>
    <w:rsid w:val="00520BE2"/>
    <w:rsid w:val="00523B70"/>
    <w:rsid w:val="005261D8"/>
    <w:rsid w:val="00535ED5"/>
    <w:rsid w:val="00541056"/>
    <w:rsid w:val="00542DCA"/>
    <w:rsid w:val="00557F42"/>
    <w:rsid w:val="00562843"/>
    <w:rsid w:val="00566948"/>
    <w:rsid w:val="0057133B"/>
    <w:rsid w:val="00574A06"/>
    <w:rsid w:val="00574AF1"/>
    <w:rsid w:val="00586A64"/>
    <w:rsid w:val="005941FC"/>
    <w:rsid w:val="005977E8"/>
    <w:rsid w:val="005A1D1A"/>
    <w:rsid w:val="005A25B8"/>
    <w:rsid w:val="005A44A2"/>
    <w:rsid w:val="005A5ABC"/>
    <w:rsid w:val="005B303F"/>
    <w:rsid w:val="005B3C27"/>
    <w:rsid w:val="005C2070"/>
    <w:rsid w:val="005C3DA7"/>
    <w:rsid w:val="005C4290"/>
    <w:rsid w:val="005C65DB"/>
    <w:rsid w:val="005D026B"/>
    <w:rsid w:val="005D053B"/>
    <w:rsid w:val="005D53A3"/>
    <w:rsid w:val="005E24DA"/>
    <w:rsid w:val="005E7C1B"/>
    <w:rsid w:val="005F2757"/>
    <w:rsid w:val="005F55C9"/>
    <w:rsid w:val="005F58DF"/>
    <w:rsid w:val="005F5EE6"/>
    <w:rsid w:val="005F7208"/>
    <w:rsid w:val="005F7B3B"/>
    <w:rsid w:val="00606EAF"/>
    <w:rsid w:val="00615A10"/>
    <w:rsid w:val="00621E5A"/>
    <w:rsid w:val="00630D22"/>
    <w:rsid w:val="00630D46"/>
    <w:rsid w:val="00634009"/>
    <w:rsid w:val="00636E19"/>
    <w:rsid w:val="00643656"/>
    <w:rsid w:val="006527EF"/>
    <w:rsid w:val="00654E99"/>
    <w:rsid w:val="00657CC5"/>
    <w:rsid w:val="006606A9"/>
    <w:rsid w:val="006626BB"/>
    <w:rsid w:val="00662F97"/>
    <w:rsid w:val="00665AE0"/>
    <w:rsid w:val="006773A3"/>
    <w:rsid w:val="00685137"/>
    <w:rsid w:val="00691951"/>
    <w:rsid w:val="00697AE0"/>
    <w:rsid w:val="006B03E7"/>
    <w:rsid w:val="006B0ED0"/>
    <w:rsid w:val="006B1A0B"/>
    <w:rsid w:val="006B1E30"/>
    <w:rsid w:val="006B6CAA"/>
    <w:rsid w:val="006C01CE"/>
    <w:rsid w:val="006C6302"/>
    <w:rsid w:val="006F3F2D"/>
    <w:rsid w:val="006F67D1"/>
    <w:rsid w:val="00704386"/>
    <w:rsid w:val="00704AC7"/>
    <w:rsid w:val="007124C6"/>
    <w:rsid w:val="007154D4"/>
    <w:rsid w:val="007178D6"/>
    <w:rsid w:val="007207EB"/>
    <w:rsid w:val="00722C18"/>
    <w:rsid w:val="0072308A"/>
    <w:rsid w:val="00727196"/>
    <w:rsid w:val="00730BE4"/>
    <w:rsid w:val="00737A4C"/>
    <w:rsid w:val="00737AE7"/>
    <w:rsid w:val="00740185"/>
    <w:rsid w:val="00742FBF"/>
    <w:rsid w:val="00745B3E"/>
    <w:rsid w:val="0075387D"/>
    <w:rsid w:val="00763FAA"/>
    <w:rsid w:val="007829A5"/>
    <w:rsid w:val="00784450"/>
    <w:rsid w:val="00785B70"/>
    <w:rsid w:val="007A5376"/>
    <w:rsid w:val="007A5790"/>
    <w:rsid w:val="007B1F36"/>
    <w:rsid w:val="007B5AF9"/>
    <w:rsid w:val="007B5BCC"/>
    <w:rsid w:val="007C484A"/>
    <w:rsid w:val="007C4859"/>
    <w:rsid w:val="007C5629"/>
    <w:rsid w:val="007C5B5B"/>
    <w:rsid w:val="007D13A6"/>
    <w:rsid w:val="007E30EF"/>
    <w:rsid w:val="007E5015"/>
    <w:rsid w:val="007E6A89"/>
    <w:rsid w:val="007F0291"/>
    <w:rsid w:val="007F066D"/>
    <w:rsid w:val="007F5990"/>
    <w:rsid w:val="007F5FF9"/>
    <w:rsid w:val="008023B0"/>
    <w:rsid w:val="008067C4"/>
    <w:rsid w:val="00810B3B"/>
    <w:rsid w:val="00813137"/>
    <w:rsid w:val="00816A67"/>
    <w:rsid w:val="00816BB2"/>
    <w:rsid w:val="00820B45"/>
    <w:rsid w:val="008223D1"/>
    <w:rsid w:val="00825797"/>
    <w:rsid w:val="008258D6"/>
    <w:rsid w:val="0082687D"/>
    <w:rsid w:val="0083151A"/>
    <w:rsid w:val="00837C5A"/>
    <w:rsid w:val="00837CCC"/>
    <w:rsid w:val="00840575"/>
    <w:rsid w:val="0084696F"/>
    <w:rsid w:val="00846BDB"/>
    <w:rsid w:val="0086297B"/>
    <w:rsid w:val="008642A8"/>
    <w:rsid w:val="008703C2"/>
    <w:rsid w:val="00876A3D"/>
    <w:rsid w:val="00880ECA"/>
    <w:rsid w:val="00881AB2"/>
    <w:rsid w:val="00884BC2"/>
    <w:rsid w:val="00890E4A"/>
    <w:rsid w:val="008918F7"/>
    <w:rsid w:val="00891FD2"/>
    <w:rsid w:val="00893F19"/>
    <w:rsid w:val="008A3455"/>
    <w:rsid w:val="008A72DE"/>
    <w:rsid w:val="008B15D6"/>
    <w:rsid w:val="008B560D"/>
    <w:rsid w:val="008B60A7"/>
    <w:rsid w:val="008B76DF"/>
    <w:rsid w:val="008C2E56"/>
    <w:rsid w:val="008C480D"/>
    <w:rsid w:val="008C5654"/>
    <w:rsid w:val="008C6A68"/>
    <w:rsid w:val="008C6E0C"/>
    <w:rsid w:val="008D25A6"/>
    <w:rsid w:val="008D2B5C"/>
    <w:rsid w:val="008D397A"/>
    <w:rsid w:val="008D3EA4"/>
    <w:rsid w:val="008D4D89"/>
    <w:rsid w:val="008D592C"/>
    <w:rsid w:val="008D78BD"/>
    <w:rsid w:val="008E2093"/>
    <w:rsid w:val="008F4F69"/>
    <w:rsid w:val="008F7E75"/>
    <w:rsid w:val="00911144"/>
    <w:rsid w:val="0091225A"/>
    <w:rsid w:val="00915B6D"/>
    <w:rsid w:val="009225FC"/>
    <w:rsid w:val="00925E55"/>
    <w:rsid w:val="00926F01"/>
    <w:rsid w:val="00935952"/>
    <w:rsid w:val="009471E8"/>
    <w:rsid w:val="009475B3"/>
    <w:rsid w:val="00962DA2"/>
    <w:rsid w:val="009767DC"/>
    <w:rsid w:val="00976C6B"/>
    <w:rsid w:val="00977B90"/>
    <w:rsid w:val="00977FA5"/>
    <w:rsid w:val="00985A33"/>
    <w:rsid w:val="0098609C"/>
    <w:rsid w:val="0098746A"/>
    <w:rsid w:val="009877B1"/>
    <w:rsid w:val="009A166F"/>
    <w:rsid w:val="009B0E0F"/>
    <w:rsid w:val="009B1D2E"/>
    <w:rsid w:val="009B33B9"/>
    <w:rsid w:val="009B3E92"/>
    <w:rsid w:val="009B548D"/>
    <w:rsid w:val="009B7B7B"/>
    <w:rsid w:val="009C147F"/>
    <w:rsid w:val="009C66C5"/>
    <w:rsid w:val="009C70B6"/>
    <w:rsid w:val="009D2F1B"/>
    <w:rsid w:val="009E47D9"/>
    <w:rsid w:val="009E6D18"/>
    <w:rsid w:val="009E7114"/>
    <w:rsid w:val="009F6EC8"/>
    <w:rsid w:val="00A0060A"/>
    <w:rsid w:val="00A15926"/>
    <w:rsid w:val="00A20A8F"/>
    <w:rsid w:val="00A253C3"/>
    <w:rsid w:val="00A258F5"/>
    <w:rsid w:val="00A423A8"/>
    <w:rsid w:val="00A434B5"/>
    <w:rsid w:val="00A462CD"/>
    <w:rsid w:val="00A52F7C"/>
    <w:rsid w:val="00A553ED"/>
    <w:rsid w:val="00A61A93"/>
    <w:rsid w:val="00A61E51"/>
    <w:rsid w:val="00A708B8"/>
    <w:rsid w:val="00A71391"/>
    <w:rsid w:val="00A71776"/>
    <w:rsid w:val="00A75C8D"/>
    <w:rsid w:val="00A8501E"/>
    <w:rsid w:val="00A869EB"/>
    <w:rsid w:val="00A90FF8"/>
    <w:rsid w:val="00A969B2"/>
    <w:rsid w:val="00AA1FFB"/>
    <w:rsid w:val="00AA5B06"/>
    <w:rsid w:val="00AB0D2C"/>
    <w:rsid w:val="00AB3EE4"/>
    <w:rsid w:val="00AB7D47"/>
    <w:rsid w:val="00AB7E1B"/>
    <w:rsid w:val="00AC17AD"/>
    <w:rsid w:val="00AD433E"/>
    <w:rsid w:val="00AD4E7E"/>
    <w:rsid w:val="00AE06C4"/>
    <w:rsid w:val="00AE18A6"/>
    <w:rsid w:val="00AE788B"/>
    <w:rsid w:val="00AF005C"/>
    <w:rsid w:val="00AF03BD"/>
    <w:rsid w:val="00AF1A82"/>
    <w:rsid w:val="00AF4040"/>
    <w:rsid w:val="00B01A60"/>
    <w:rsid w:val="00B03573"/>
    <w:rsid w:val="00B053CA"/>
    <w:rsid w:val="00B06CF2"/>
    <w:rsid w:val="00B104F4"/>
    <w:rsid w:val="00B21131"/>
    <w:rsid w:val="00B30B71"/>
    <w:rsid w:val="00B33BA0"/>
    <w:rsid w:val="00B403F1"/>
    <w:rsid w:val="00B406FE"/>
    <w:rsid w:val="00B44DCA"/>
    <w:rsid w:val="00B44F43"/>
    <w:rsid w:val="00B4524F"/>
    <w:rsid w:val="00B52AE6"/>
    <w:rsid w:val="00B55916"/>
    <w:rsid w:val="00B64375"/>
    <w:rsid w:val="00B6466E"/>
    <w:rsid w:val="00B655DD"/>
    <w:rsid w:val="00B6660B"/>
    <w:rsid w:val="00B7008A"/>
    <w:rsid w:val="00B7341B"/>
    <w:rsid w:val="00B7560D"/>
    <w:rsid w:val="00B76565"/>
    <w:rsid w:val="00B77F99"/>
    <w:rsid w:val="00B812AF"/>
    <w:rsid w:val="00B841AB"/>
    <w:rsid w:val="00B84557"/>
    <w:rsid w:val="00BA436F"/>
    <w:rsid w:val="00BC56C2"/>
    <w:rsid w:val="00BC7CAE"/>
    <w:rsid w:val="00BD0BFA"/>
    <w:rsid w:val="00BD3DE9"/>
    <w:rsid w:val="00BD4958"/>
    <w:rsid w:val="00BD4983"/>
    <w:rsid w:val="00BD5C2C"/>
    <w:rsid w:val="00BD5DDC"/>
    <w:rsid w:val="00BE13B5"/>
    <w:rsid w:val="00BE20C5"/>
    <w:rsid w:val="00BE2E19"/>
    <w:rsid w:val="00BE3C31"/>
    <w:rsid w:val="00BF1496"/>
    <w:rsid w:val="00C0638B"/>
    <w:rsid w:val="00C06FD3"/>
    <w:rsid w:val="00C201B7"/>
    <w:rsid w:val="00C24B92"/>
    <w:rsid w:val="00C24D76"/>
    <w:rsid w:val="00C26006"/>
    <w:rsid w:val="00C27C75"/>
    <w:rsid w:val="00C3027E"/>
    <w:rsid w:val="00C31E71"/>
    <w:rsid w:val="00C34B3C"/>
    <w:rsid w:val="00C353E8"/>
    <w:rsid w:val="00C37712"/>
    <w:rsid w:val="00C40E0A"/>
    <w:rsid w:val="00C54820"/>
    <w:rsid w:val="00C56D07"/>
    <w:rsid w:val="00C6015B"/>
    <w:rsid w:val="00C67628"/>
    <w:rsid w:val="00C717E8"/>
    <w:rsid w:val="00C71886"/>
    <w:rsid w:val="00C71EE9"/>
    <w:rsid w:val="00C73DCF"/>
    <w:rsid w:val="00C77B88"/>
    <w:rsid w:val="00C90A20"/>
    <w:rsid w:val="00CA169F"/>
    <w:rsid w:val="00CB1A47"/>
    <w:rsid w:val="00CB3CDF"/>
    <w:rsid w:val="00CB5126"/>
    <w:rsid w:val="00CB5339"/>
    <w:rsid w:val="00CB6A2F"/>
    <w:rsid w:val="00CC1C38"/>
    <w:rsid w:val="00CC277B"/>
    <w:rsid w:val="00CC54DB"/>
    <w:rsid w:val="00CD37BB"/>
    <w:rsid w:val="00CE1DD0"/>
    <w:rsid w:val="00CF1C7D"/>
    <w:rsid w:val="00D0714C"/>
    <w:rsid w:val="00D1342D"/>
    <w:rsid w:val="00D17966"/>
    <w:rsid w:val="00D21BAD"/>
    <w:rsid w:val="00D53DFF"/>
    <w:rsid w:val="00D5663F"/>
    <w:rsid w:val="00D62F80"/>
    <w:rsid w:val="00D64997"/>
    <w:rsid w:val="00D731F4"/>
    <w:rsid w:val="00D74FCB"/>
    <w:rsid w:val="00D7599F"/>
    <w:rsid w:val="00D82246"/>
    <w:rsid w:val="00D853CA"/>
    <w:rsid w:val="00D86EE1"/>
    <w:rsid w:val="00D919F7"/>
    <w:rsid w:val="00D97CB2"/>
    <w:rsid w:val="00DB1604"/>
    <w:rsid w:val="00DC3D67"/>
    <w:rsid w:val="00DD0B55"/>
    <w:rsid w:val="00DD1234"/>
    <w:rsid w:val="00DE0F6E"/>
    <w:rsid w:val="00DF2F60"/>
    <w:rsid w:val="00E07613"/>
    <w:rsid w:val="00E11E2A"/>
    <w:rsid w:val="00E14842"/>
    <w:rsid w:val="00E2523B"/>
    <w:rsid w:val="00E255A5"/>
    <w:rsid w:val="00E33191"/>
    <w:rsid w:val="00E35B03"/>
    <w:rsid w:val="00E4020A"/>
    <w:rsid w:val="00E41553"/>
    <w:rsid w:val="00E55CD5"/>
    <w:rsid w:val="00E56A68"/>
    <w:rsid w:val="00E6089A"/>
    <w:rsid w:val="00E633B6"/>
    <w:rsid w:val="00E72297"/>
    <w:rsid w:val="00E72738"/>
    <w:rsid w:val="00E73A2B"/>
    <w:rsid w:val="00E753C9"/>
    <w:rsid w:val="00E774FB"/>
    <w:rsid w:val="00E81A15"/>
    <w:rsid w:val="00E9653E"/>
    <w:rsid w:val="00E96A70"/>
    <w:rsid w:val="00EA286E"/>
    <w:rsid w:val="00EA7369"/>
    <w:rsid w:val="00EB6AB3"/>
    <w:rsid w:val="00EC3B7A"/>
    <w:rsid w:val="00EC4AF2"/>
    <w:rsid w:val="00EC7808"/>
    <w:rsid w:val="00ED1878"/>
    <w:rsid w:val="00ED5A96"/>
    <w:rsid w:val="00ED7C18"/>
    <w:rsid w:val="00EE4E6B"/>
    <w:rsid w:val="00EF2C3A"/>
    <w:rsid w:val="00EF3556"/>
    <w:rsid w:val="00EF3B8C"/>
    <w:rsid w:val="00EF5EB2"/>
    <w:rsid w:val="00EF69A1"/>
    <w:rsid w:val="00F00335"/>
    <w:rsid w:val="00F01B49"/>
    <w:rsid w:val="00F02A16"/>
    <w:rsid w:val="00F210F7"/>
    <w:rsid w:val="00F2249C"/>
    <w:rsid w:val="00F27A9D"/>
    <w:rsid w:val="00F31C10"/>
    <w:rsid w:val="00F366D6"/>
    <w:rsid w:val="00F3670A"/>
    <w:rsid w:val="00F40384"/>
    <w:rsid w:val="00F45F6B"/>
    <w:rsid w:val="00F7365E"/>
    <w:rsid w:val="00F82F4D"/>
    <w:rsid w:val="00F839EA"/>
    <w:rsid w:val="00F84324"/>
    <w:rsid w:val="00F86DE1"/>
    <w:rsid w:val="00F87881"/>
    <w:rsid w:val="00F94023"/>
    <w:rsid w:val="00FA4373"/>
    <w:rsid w:val="00FA5897"/>
    <w:rsid w:val="00FB5D58"/>
    <w:rsid w:val="00FC3596"/>
    <w:rsid w:val="00FC73CB"/>
    <w:rsid w:val="00FC7463"/>
    <w:rsid w:val="00FC77F8"/>
    <w:rsid w:val="00FC7B84"/>
    <w:rsid w:val="00FD26CB"/>
    <w:rsid w:val="00FE152D"/>
    <w:rsid w:val="00FF0EF5"/>
    <w:rsid w:val="0A24008E"/>
    <w:rsid w:val="0B20CF57"/>
    <w:rsid w:val="11DAA7AF"/>
    <w:rsid w:val="1903F131"/>
    <w:rsid w:val="1BA15453"/>
    <w:rsid w:val="1D6A8DC9"/>
    <w:rsid w:val="1FAAC374"/>
    <w:rsid w:val="22E075F2"/>
    <w:rsid w:val="23661EB3"/>
    <w:rsid w:val="25C0D0F8"/>
    <w:rsid w:val="2C4CDC50"/>
    <w:rsid w:val="2C7C555F"/>
    <w:rsid w:val="30C20FD8"/>
    <w:rsid w:val="364D299C"/>
    <w:rsid w:val="3E10BFC7"/>
    <w:rsid w:val="3EB1A41C"/>
    <w:rsid w:val="48D5D2AC"/>
    <w:rsid w:val="54B6C2F1"/>
    <w:rsid w:val="56529352"/>
    <w:rsid w:val="58DE2F64"/>
    <w:rsid w:val="5F48C954"/>
    <w:rsid w:val="61BABB97"/>
    <w:rsid w:val="65CB75BD"/>
    <w:rsid w:val="69836013"/>
    <w:rsid w:val="7409003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B77F99"/>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paragraph" w:styleId="berarbeitung">
    <w:name w:val="Revision"/>
    <w:hidden/>
    <w:uiPriority w:val="99"/>
    <w:semiHidden/>
    <w:rsid w:val="009C70B6"/>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899755755">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578779467">
      <w:bodyDiv w:val="1"/>
      <w:marLeft w:val="0"/>
      <w:marRight w:val="0"/>
      <w:marTop w:val="0"/>
      <w:marBottom w:val="0"/>
      <w:divBdr>
        <w:top w:val="none" w:sz="0" w:space="0" w:color="auto"/>
        <w:left w:val="none" w:sz="0" w:space="0" w:color="auto"/>
        <w:bottom w:val="none" w:sz="0" w:space="0" w:color="auto"/>
        <w:right w:val="none" w:sz="0" w:space="0" w:color="auto"/>
      </w:divBdr>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81e725-481a-4aca-9717-81a5e1f4fa4c">
      <Terms xmlns="http://schemas.microsoft.com/office/infopath/2007/PartnerControls"/>
    </lcf76f155ced4ddcb4097134ff3c332f>
    <TaxCatchAll xmlns="e59efd25-d2e3-4729-85b5-54e358c4dbcf" xsi:nil="true"/>
    <Kommentar xmlns="a881e725-481a-4aca-9717-81a5e1f4fa4c" xsi:nil="true"/>
    <SharedWithUsers xmlns="e59efd25-d2e3-4729-85b5-54e358c4dbcf">
      <UserInfo>
        <DisplayName>00008 Members</DisplayName>
        <AccountId>7</AccountId>
        <AccountType/>
      </UserInfo>
    </SharedWithUsers>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2.xml><?xml version="1.0" encoding="utf-8"?>
<ds:datastoreItem xmlns:ds="http://schemas.openxmlformats.org/officeDocument/2006/customXml" ds:itemID="{22227F21-875E-4187-A7C9-572A0E20D36D}">
  <ds:schemaRefs>
    <ds:schemaRef ds:uri="b0fe65ba-084b-4881-a7ea-fff7605e697a"/>
    <ds:schemaRef ds:uri="http://purl.org/dc/terms/"/>
    <ds:schemaRef ds:uri="http://schemas.microsoft.com/office/2006/documentManagement/types"/>
    <ds:schemaRef ds:uri="http://www.w3.org/XML/1998/namespace"/>
    <ds:schemaRef ds:uri="http://purl.org/dc/elements/1.1/"/>
    <ds:schemaRef ds:uri="6de509d6-b384-4463-a116-3aafac801bf6"/>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4E2C61FC-52AC-40ED-97E7-0F16B5BD98DD}"/>
</file>

<file path=customXml/itemProps4.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820</Words>
  <Characters>5521</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Ann-Katrin Fritz</cp:lastModifiedBy>
  <cp:revision>58</cp:revision>
  <cp:lastPrinted>2017-02-06T09:30:00Z</cp:lastPrinted>
  <dcterms:created xsi:type="dcterms:W3CDTF">2024-03-25T11:03:00Z</dcterms:created>
  <dcterms:modified xsi:type="dcterms:W3CDTF">2024-08-01T08:20:00Z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